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C5B2" w14:textId="13C5F4A0" w:rsidR="00255653" w:rsidRPr="006667D6" w:rsidRDefault="00255653" w:rsidP="00255653">
      <w:pPr>
        <w:overflowPunct/>
        <w:jc w:val="center"/>
        <w:textAlignment w:val="auto"/>
        <w:rPr>
          <w:rFonts w:cs="Arial"/>
          <w:b/>
          <w:bCs/>
          <w:sz w:val="28"/>
          <w:szCs w:val="28"/>
          <w:lang w:eastAsia="en-GB"/>
        </w:rPr>
      </w:pPr>
      <w:bookmarkStart w:id="0" w:name="_Hlk126831166"/>
      <w:r w:rsidRPr="6446F126">
        <w:rPr>
          <w:rFonts w:cs="Arial"/>
          <w:b/>
          <w:bCs/>
          <w:sz w:val="28"/>
          <w:szCs w:val="28"/>
          <w:lang w:eastAsia="en-GB"/>
        </w:rPr>
        <w:t>The Dumfries Common Good Fishing Regulations 202</w:t>
      </w:r>
      <w:r w:rsidR="009D1301">
        <w:rPr>
          <w:rFonts w:cs="Arial"/>
          <w:b/>
          <w:bCs/>
          <w:sz w:val="28"/>
          <w:szCs w:val="28"/>
          <w:lang w:eastAsia="en-GB"/>
        </w:rPr>
        <w:t>3</w:t>
      </w:r>
    </w:p>
    <w:p w14:paraId="61A838C5" w14:textId="77777777" w:rsidR="00255653" w:rsidRDefault="00255653" w:rsidP="00255653">
      <w:pPr>
        <w:overflowPunct/>
        <w:jc w:val="center"/>
        <w:textAlignment w:val="auto"/>
        <w:rPr>
          <w:rFonts w:cs="Arial"/>
          <w:b/>
          <w:bCs/>
          <w:color w:val="FF0000"/>
          <w:sz w:val="22"/>
          <w:szCs w:val="24"/>
          <w:lang w:eastAsia="en-GB"/>
        </w:rPr>
      </w:pPr>
    </w:p>
    <w:p w14:paraId="0D96C81E" w14:textId="77777777" w:rsidR="00255653" w:rsidRDefault="00255653" w:rsidP="00255653">
      <w:pPr>
        <w:overflowPunct/>
        <w:jc w:val="center"/>
        <w:textAlignment w:val="auto"/>
        <w:rPr>
          <w:rFonts w:cs="Arial"/>
          <w:b/>
          <w:bCs/>
          <w:color w:val="FF0000"/>
          <w:sz w:val="22"/>
          <w:szCs w:val="24"/>
          <w:lang w:eastAsia="en-GB"/>
        </w:rPr>
      </w:pPr>
      <w:r>
        <w:rPr>
          <w:rFonts w:cs="Arial"/>
          <w:b/>
          <w:bCs/>
          <w:color w:val="FF0000"/>
          <w:sz w:val="22"/>
          <w:szCs w:val="24"/>
          <w:lang w:eastAsia="en-GB"/>
        </w:rPr>
        <w:t xml:space="preserve">IN LINE WITH THE CONSERVATION STATUS FOR THE RIVER NITH </w:t>
      </w:r>
    </w:p>
    <w:p w14:paraId="6C87E59C" w14:textId="608475CA" w:rsidR="00255653" w:rsidRDefault="00255653" w:rsidP="00255653">
      <w:pPr>
        <w:overflowPunct/>
        <w:jc w:val="center"/>
        <w:textAlignment w:val="auto"/>
        <w:rPr>
          <w:rFonts w:cs="Arial"/>
          <w:b/>
          <w:bCs/>
          <w:color w:val="FF0000"/>
          <w:sz w:val="22"/>
          <w:szCs w:val="24"/>
          <w:lang w:eastAsia="en-GB"/>
        </w:rPr>
      </w:pPr>
      <w:r>
        <w:rPr>
          <w:rFonts w:cs="Arial"/>
          <w:b/>
          <w:bCs/>
          <w:color w:val="FF0000"/>
          <w:sz w:val="22"/>
          <w:szCs w:val="24"/>
          <w:lang w:eastAsia="en-GB"/>
        </w:rPr>
        <w:t>THE 202</w:t>
      </w:r>
      <w:r w:rsidR="009D1301">
        <w:rPr>
          <w:rFonts w:cs="Arial"/>
          <w:b/>
          <w:bCs/>
          <w:color w:val="FF0000"/>
          <w:sz w:val="22"/>
          <w:szCs w:val="24"/>
          <w:lang w:eastAsia="en-GB"/>
        </w:rPr>
        <w:t>3</w:t>
      </w:r>
      <w:r>
        <w:rPr>
          <w:rFonts w:cs="Arial"/>
          <w:b/>
          <w:bCs/>
          <w:color w:val="FF0000"/>
          <w:sz w:val="22"/>
          <w:szCs w:val="24"/>
          <w:lang w:eastAsia="en-GB"/>
        </w:rPr>
        <w:t xml:space="preserve"> SEASON WILL BE MANDATORY CATCH AND RELEASE FOR ALL SALMON</w:t>
      </w:r>
    </w:p>
    <w:p w14:paraId="34809326" w14:textId="77777777" w:rsidR="00255653" w:rsidRPr="009F059E" w:rsidRDefault="00255653" w:rsidP="00255653">
      <w:pPr>
        <w:overflowPunct/>
        <w:jc w:val="center"/>
        <w:textAlignment w:val="auto"/>
        <w:rPr>
          <w:rFonts w:cs="Arial"/>
          <w:b/>
          <w:bCs/>
          <w:color w:val="FF0000"/>
          <w:sz w:val="6"/>
          <w:szCs w:val="8"/>
          <w:lang w:eastAsia="en-GB"/>
        </w:rPr>
      </w:pPr>
    </w:p>
    <w:p w14:paraId="4399EDD9" w14:textId="77777777" w:rsidR="00255653" w:rsidRDefault="00255653" w:rsidP="00255653">
      <w:pPr>
        <w:overflowPunct/>
        <w:jc w:val="center"/>
        <w:textAlignment w:val="auto"/>
        <w:rPr>
          <w:rFonts w:cs="Arial"/>
          <w:b/>
          <w:bCs/>
          <w:color w:val="FF0000"/>
          <w:sz w:val="22"/>
          <w:szCs w:val="24"/>
          <w:lang w:eastAsia="en-GB"/>
        </w:rPr>
      </w:pPr>
      <w:r>
        <w:rPr>
          <w:rFonts w:cs="Arial"/>
          <w:b/>
          <w:bCs/>
          <w:color w:val="FF0000"/>
          <w:sz w:val="22"/>
          <w:szCs w:val="24"/>
          <w:lang w:eastAsia="en-GB"/>
        </w:rPr>
        <w:t>FISHINGS MAY BE RESTRICTED IN LINE WITH PUBLIC HEALTH ADVICE AT SHORT NOTICE.</w:t>
      </w:r>
    </w:p>
    <w:p w14:paraId="03467DE5" w14:textId="77777777" w:rsidR="00255653" w:rsidRPr="006667D6" w:rsidRDefault="00255653" w:rsidP="00255653">
      <w:pPr>
        <w:overflowPunct/>
        <w:textAlignment w:val="auto"/>
        <w:rPr>
          <w:rFonts w:cs="Arial"/>
          <w:b/>
          <w:bCs/>
          <w:sz w:val="22"/>
          <w:szCs w:val="24"/>
          <w:lang w:eastAsia="en-GB"/>
        </w:rPr>
      </w:pPr>
    </w:p>
    <w:p w14:paraId="4258686C" w14:textId="77777777" w:rsidR="00255653" w:rsidRDefault="00255653" w:rsidP="00255653">
      <w:pPr>
        <w:tabs>
          <w:tab w:val="left" w:pos="851"/>
        </w:tabs>
        <w:overflowPunct/>
        <w:textAlignment w:val="auto"/>
        <w:rPr>
          <w:rFonts w:cs="Arial"/>
          <w:sz w:val="22"/>
          <w:szCs w:val="22"/>
        </w:rPr>
      </w:pPr>
      <w:r w:rsidRPr="00781DED">
        <w:rPr>
          <w:rFonts w:cs="Arial"/>
          <w:sz w:val="22"/>
          <w:szCs w:val="22"/>
          <w:lang w:eastAsia="en-GB"/>
        </w:rPr>
        <w:t xml:space="preserve">1. </w:t>
      </w:r>
      <w:r w:rsidRPr="009F059E">
        <w:rPr>
          <w:rFonts w:cs="Arial"/>
          <w:sz w:val="22"/>
          <w:szCs w:val="22"/>
          <w:lang w:eastAsia="en-GB"/>
        </w:rPr>
        <w:t xml:space="preserve">This ticket gives permission to fish with rod and line on waters controlled by Dumfries and Galloway Council in compliance with the following rules and regulations and the law. (please see map for boundaries).  </w:t>
      </w:r>
      <w:r w:rsidRPr="009F059E">
        <w:rPr>
          <w:rFonts w:cs="Arial"/>
          <w:sz w:val="22"/>
          <w:szCs w:val="22"/>
        </w:rPr>
        <w:t>The fishing season opens on 25 February.  The salmon season ends on 30 November.</w:t>
      </w:r>
    </w:p>
    <w:p w14:paraId="54AAD3D9"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ab/>
      </w:r>
      <w:r w:rsidRPr="00781DED">
        <w:rPr>
          <w:rFonts w:cs="Arial"/>
          <w:sz w:val="22"/>
          <w:szCs w:val="22"/>
          <w:lang w:eastAsia="en-GB"/>
        </w:rPr>
        <w:tab/>
      </w:r>
    </w:p>
    <w:p w14:paraId="388E09CB"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2. The Council reserve the right to close any</w:t>
      </w:r>
      <w:r>
        <w:rPr>
          <w:rFonts w:cs="Arial"/>
          <w:sz w:val="22"/>
          <w:szCs w:val="22"/>
          <w:lang w:eastAsia="en-GB"/>
        </w:rPr>
        <w:t>/all</w:t>
      </w:r>
      <w:r w:rsidRPr="00781DED">
        <w:rPr>
          <w:rFonts w:cs="Arial"/>
          <w:sz w:val="22"/>
          <w:szCs w:val="22"/>
          <w:lang w:eastAsia="en-GB"/>
        </w:rPr>
        <w:t xml:space="preserve"> stretch of fishings by erection of an appropriately</w:t>
      </w:r>
      <w:r>
        <w:rPr>
          <w:rFonts w:cs="Arial"/>
          <w:sz w:val="22"/>
          <w:szCs w:val="22"/>
          <w:lang w:eastAsia="en-GB"/>
        </w:rPr>
        <w:t xml:space="preserve"> </w:t>
      </w:r>
      <w:r w:rsidRPr="00781DED">
        <w:rPr>
          <w:rFonts w:cs="Arial"/>
          <w:sz w:val="22"/>
          <w:szCs w:val="22"/>
          <w:lang w:eastAsia="en-GB"/>
        </w:rPr>
        <w:t>worded notice.</w:t>
      </w:r>
    </w:p>
    <w:p w14:paraId="3C1A820B" w14:textId="77777777" w:rsidR="00255653" w:rsidRPr="00781DED" w:rsidRDefault="00255653" w:rsidP="00255653">
      <w:pPr>
        <w:tabs>
          <w:tab w:val="left" w:pos="851"/>
        </w:tabs>
        <w:overflowPunct/>
        <w:textAlignment w:val="auto"/>
        <w:rPr>
          <w:rFonts w:cs="Arial"/>
          <w:sz w:val="22"/>
          <w:szCs w:val="22"/>
          <w:lang w:eastAsia="en-GB"/>
        </w:rPr>
      </w:pPr>
    </w:p>
    <w:p w14:paraId="5FFBBCE8"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 xml:space="preserve">3. For the </w:t>
      </w:r>
      <w:r>
        <w:rPr>
          <w:rFonts w:cs="Arial"/>
          <w:sz w:val="22"/>
          <w:szCs w:val="22"/>
          <w:lang w:eastAsia="en-GB"/>
        </w:rPr>
        <w:t>forthcoming</w:t>
      </w:r>
      <w:r w:rsidRPr="00781DED">
        <w:rPr>
          <w:rFonts w:cs="Arial"/>
          <w:sz w:val="22"/>
          <w:szCs w:val="22"/>
          <w:lang w:eastAsia="en-GB"/>
        </w:rPr>
        <w:t xml:space="preserve"> season, there is a mandatory catch and release of all salmon. 1 sea trout or</w:t>
      </w:r>
      <w:r>
        <w:rPr>
          <w:rFonts w:cs="Arial"/>
          <w:sz w:val="22"/>
          <w:szCs w:val="22"/>
          <w:lang w:eastAsia="en-GB"/>
        </w:rPr>
        <w:t xml:space="preserve"> </w:t>
      </w:r>
      <w:r w:rsidRPr="00781DED">
        <w:rPr>
          <w:rFonts w:cs="Arial"/>
          <w:sz w:val="22"/>
          <w:szCs w:val="22"/>
          <w:lang w:eastAsia="en-GB"/>
        </w:rPr>
        <w:t>herling may be retained per day provided that it is not under 10 inches in length or over 3 lbs in</w:t>
      </w:r>
      <w:r>
        <w:rPr>
          <w:rFonts w:cs="Arial"/>
          <w:sz w:val="22"/>
          <w:szCs w:val="22"/>
          <w:lang w:eastAsia="en-GB"/>
        </w:rPr>
        <w:t xml:space="preserve"> </w:t>
      </w:r>
      <w:r w:rsidRPr="00781DED">
        <w:rPr>
          <w:rFonts w:cs="Arial"/>
          <w:sz w:val="22"/>
          <w:szCs w:val="22"/>
          <w:lang w:eastAsia="en-GB"/>
        </w:rPr>
        <w:t>weight. All sea trout and herling caught after the 6 October must be returned. All rainbow</w:t>
      </w:r>
      <w:r>
        <w:rPr>
          <w:rFonts w:cs="Arial"/>
          <w:sz w:val="22"/>
          <w:szCs w:val="22"/>
          <w:lang w:eastAsia="en-GB"/>
        </w:rPr>
        <w:t xml:space="preserve"> </w:t>
      </w:r>
      <w:r w:rsidRPr="00781DED">
        <w:rPr>
          <w:rFonts w:cs="Arial"/>
          <w:sz w:val="22"/>
          <w:szCs w:val="22"/>
          <w:lang w:eastAsia="en-GB"/>
        </w:rPr>
        <w:t>trout must be killed.</w:t>
      </w:r>
    </w:p>
    <w:p w14:paraId="578AF31C" w14:textId="77777777" w:rsidR="00255653" w:rsidRPr="00781DED" w:rsidRDefault="00255653" w:rsidP="00255653">
      <w:pPr>
        <w:tabs>
          <w:tab w:val="left" w:pos="851"/>
        </w:tabs>
        <w:overflowPunct/>
        <w:textAlignment w:val="auto"/>
        <w:rPr>
          <w:rFonts w:cs="Arial"/>
          <w:sz w:val="22"/>
          <w:szCs w:val="22"/>
          <w:lang w:eastAsia="en-GB"/>
        </w:rPr>
      </w:pPr>
    </w:p>
    <w:p w14:paraId="089D696B"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4. When fly-fishing, no lead lines or leaded hook are permissible. When using Rapala type lures</w:t>
      </w:r>
      <w:r>
        <w:rPr>
          <w:rFonts w:cs="Arial"/>
          <w:sz w:val="22"/>
          <w:szCs w:val="22"/>
          <w:lang w:eastAsia="en-GB"/>
        </w:rPr>
        <w:t xml:space="preserve"> </w:t>
      </w:r>
      <w:r w:rsidRPr="00781DED">
        <w:rPr>
          <w:rFonts w:cs="Arial"/>
          <w:sz w:val="22"/>
          <w:szCs w:val="22"/>
          <w:lang w:eastAsia="en-GB"/>
        </w:rPr>
        <w:t>the maximum length should not be greater than 90mm with no more than 2 treble hooks</w:t>
      </w:r>
      <w:r>
        <w:rPr>
          <w:rFonts w:cs="Arial"/>
          <w:sz w:val="22"/>
          <w:szCs w:val="22"/>
          <w:lang w:eastAsia="en-GB"/>
        </w:rPr>
        <w:t xml:space="preserve"> </w:t>
      </w:r>
      <w:r w:rsidRPr="00781DED">
        <w:rPr>
          <w:rFonts w:cs="Arial"/>
          <w:sz w:val="22"/>
          <w:szCs w:val="22"/>
          <w:lang w:eastAsia="en-GB"/>
        </w:rPr>
        <w:t>attached. The treble hooks should be no greater than size 4. When fishing with Rapala type</w:t>
      </w:r>
      <w:r>
        <w:rPr>
          <w:rFonts w:cs="Arial"/>
          <w:sz w:val="22"/>
          <w:szCs w:val="22"/>
          <w:lang w:eastAsia="en-GB"/>
        </w:rPr>
        <w:t xml:space="preserve"> </w:t>
      </w:r>
      <w:r w:rsidRPr="00781DED">
        <w:rPr>
          <w:rFonts w:cs="Arial"/>
          <w:sz w:val="22"/>
          <w:szCs w:val="22"/>
          <w:lang w:eastAsia="en-GB"/>
        </w:rPr>
        <w:t>lures no additional weight shall be allowed to be fixed to the line.</w:t>
      </w:r>
    </w:p>
    <w:p w14:paraId="19E1E519" w14:textId="77777777" w:rsidR="00255653" w:rsidRPr="00781DED" w:rsidRDefault="00255653" w:rsidP="00255653">
      <w:pPr>
        <w:tabs>
          <w:tab w:val="left" w:pos="851"/>
        </w:tabs>
        <w:overflowPunct/>
        <w:textAlignment w:val="auto"/>
        <w:rPr>
          <w:rFonts w:cs="Arial"/>
          <w:sz w:val="22"/>
          <w:szCs w:val="22"/>
          <w:lang w:eastAsia="en-GB"/>
        </w:rPr>
      </w:pPr>
    </w:p>
    <w:p w14:paraId="0A1E9E8B"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5. Bait fishing permitted 15th March onwards 1 hook shall be used.</w:t>
      </w:r>
    </w:p>
    <w:p w14:paraId="53B4DF49" w14:textId="77777777" w:rsidR="00255653" w:rsidRPr="00781DED" w:rsidRDefault="00255653" w:rsidP="00255653">
      <w:pPr>
        <w:tabs>
          <w:tab w:val="left" w:pos="851"/>
        </w:tabs>
        <w:overflowPunct/>
        <w:textAlignment w:val="auto"/>
        <w:rPr>
          <w:rFonts w:cs="Arial"/>
          <w:sz w:val="22"/>
          <w:szCs w:val="22"/>
          <w:lang w:eastAsia="en-GB"/>
        </w:rPr>
      </w:pPr>
    </w:p>
    <w:p w14:paraId="5CE6D47A"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 xml:space="preserve">6. Any </w:t>
      </w:r>
      <w:r>
        <w:rPr>
          <w:rFonts w:cs="Arial"/>
          <w:sz w:val="22"/>
          <w:szCs w:val="22"/>
          <w:lang w:eastAsia="en-GB"/>
        </w:rPr>
        <w:t xml:space="preserve">water </w:t>
      </w:r>
      <w:r w:rsidRPr="00781DED">
        <w:rPr>
          <w:rFonts w:cs="Arial"/>
          <w:sz w:val="22"/>
          <w:szCs w:val="22"/>
          <w:lang w:eastAsia="en-GB"/>
        </w:rPr>
        <w:t>bailiff is authorised to forbid the use of any hook or tackle considered unsuitable and</w:t>
      </w:r>
      <w:r>
        <w:rPr>
          <w:rFonts w:cs="Arial"/>
          <w:sz w:val="22"/>
          <w:szCs w:val="22"/>
          <w:lang w:eastAsia="en-GB"/>
        </w:rPr>
        <w:t xml:space="preserve"> </w:t>
      </w:r>
      <w:r w:rsidRPr="00781DED">
        <w:rPr>
          <w:rFonts w:cs="Arial"/>
          <w:sz w:val="22"/>
          <w:szCs w:val="22"/>
          <w:lang w:eastAsia="en-GB"/>
        </w:rPr>
        <w:t>impound a ticket for unsporting or illegal practice.</w:t>
      </w:r>
    </w:p>
    <w:p w14:paraId="1E7227CF" w14:textId="77777777" w:rsidR="00255653" w:rsidRPr="00781DED" w:rsidRDefault="00255653" w:rsidP="00255653">
      <w:pPr>
        <w:tabs>
          <w:tab w:val="left" w:pos="851"/>
        </w:tabs>
        <w:overflowPunct/>
        <w:textAlignment w:val="auto"/>
        <w:rPr>
          <w:rFonts w:cs="Arial"/>
          <w:sz w:val="22"/>
          <w:szCs w:val="22"/>
          <w:lang w:eastAsia="en-GB"/>
        </w:rPr>
      </w:pPr>
    </w:p>
    <w:p w14:paraId="1C6E01B9"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 xml:space="preserve">7. No Float Fishing. </w:t>
      </w:r>
    </w:p>
    <w:p w14:paraId="4344E1A9" w14:textId="77777777" w:rsidR="00255653" w:rsidRPr="00781DED" w:rsidRDefault="00255653" w:rsidP="00255653">
      <w:pPr>
        <w:tabs>
          <w:tab w:val="left" w:pos="851"/>
        </w:tabs>
        <w:overflowPunct/>
        <w:textAlignment w:val="auto"/>
        <w:rPr>
          <w:rFonts w:cs="Arial"/>
          <w:sz w:val="22"/>
          <w:szCs w:val="22"/>
          <w:lang w:eastAsia="en-GB"/>
        </w:rPr>
      </w:pPr>
    </w:p>
    <w:p w14:paraId="4491E6DD"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8. All pools should be fished in rotation, with anglers moving one metre downstream between</w:t>
      </w:r>
      <w:r>
        <w:rPr>
          <w:rFonts w:cs="Arial"/>
          <w:sz w:val="22"/>
          <w:szCs w:val="22"/>
          <w:lang w:eastAsia="en-GB"/>
        </w:rPr>
        <w:t xml:space="preserve"> </w:t>
      </w:r>
      <w:r w:rsidRPr="00781DED">
        <w:rPr>
          <w:rFonts w:cs="Arial"/>
          <w:sz w:val="22"/>
          <w:szCs w:val="22"/>
          <w:lang w:eastAsia="en-GB"/>
        </w:rPr>
        <w:t>casts.</w:t>
      </w:r>
    </w:p>
    <w:p w14:paraId="2C52774A" w14:textId="77777777" w:rsidR="00255653" w:rsidRPr="00781DED" w:rsidRDefault="00255653" w:rsidP="00255653">
      <w:pPr>
        <w:tabs>
          <w:tab w:val="left" w:pos="851"/>
        </w:tabs>
        <w:overflowPunct/>
        <w:textAlignment w:val="auto"/>
        <w:rPr>
          <w:rFonts w:cs="Arial"/>
          <w:sz w:val="22"/>
          <w:szCs w:val="22"/>
          <w:lang w:eastAsia="en-GB"/>
        </w:rPr>
      </w:pPr>
    </w:p>
    <w:p w14:paraId="72B724E7"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9. No fishing during the hours of darkness until after 1 April.</w:t>
      </w:r>
    </w:p>
    <w:p w14:paraId="770F95A5" w14:textId="77777777" w:rsidR="00255653" w:rsidRPr="00781DED" w:rsidRDefault="00255653" w:rsidP="00255653">
      <w:pPr>
        <w:tabs>
          <w:tab w:val="left" w:pos="851"/>
        </w:tabs>
        <w:overflowPunct/>
        <w:textAlignment w:val="auto"/>
        <w:rPr>
          <w:rFonts w:cs="Arial"/>
          <w:sz w:val="22"/>
          <w:szCs w:val="22"/>
          <w:lang w:eastAsia="en-GB"/>
        </w:rPr>
      </w:pPr>
    </w:p>
    <w:p w14:paraId="2BECD227" w14:textId="77777777" w:rsidR="00255653" w:rsidRPr="00781DED" w:rsidRDefault="00255653" w:rsidP="00255653">
      <w:pPr>
        <w:tabs>
          <w:tab w:val="left" w:pos="851"/>
        </w:tabs>
        <w:overflowPunct/>
        <w:textAlignment w:val="auto"/>
        <w:rPr>
          <w:rFonts w:cs="Arial"/>
          <w:iCs/>
          <w:sz w:val="22"/>
          <w:szCs w:val="22"/>
          <w:lang w:eastAsia="en-GB"/>
        </w:rPr>
      </w:pPr>
      <w:r w:rsidRPr="00781DED">
        <w:rPr>
          <w:rFonts w:cs="Arial"/>
          <w:iCs/>
          <w:sz w:val="22"/>
          <w:szCs w:val="22"/>
          <w:lang w:eastAsia="en-GB"/>
        </w:rPr>
        <w:t xml:space="preserve">10. All ticketholders </w:t>
      </w:r>
      <w:r w:rsidRPr="00781DED">
        <w:rPr>
          <w:rFonts w:cs="Arial"/>
          <w:b/>
          <w:iCs/>
          <w:sz w:val="22"/>
          <w:szCs w:val="22"/>
          <w:lang w:eastAsia="en-GB"/>
        </w:rPr>
        <w:t>must</w:t>
      </w:r>
      <w:r w:rsidRPr="00781DED">
        <w:rPr>
          <w:rFonts w:cs="Arial"/>
          <w:iCs/>
          <w:sz w:val="22"/>
          <w:szCs w:val="22"/>
          <w:lang w:eastAsia="en-GB"/>
        </w:rPr>
        <w:t xml:space="preserve"> make statutory return of fish data by the end of the fishing season using the form provided, or online at </w:t>
      </w:r>
      <w:hyperlink r:id="rId12" w:history="1">
        <w:r w:rsidRPr="00781DED">
          <w:rPr>
            <w:rStyle w:val="Hyperlink"/>
            <w:rFonts w:cs="Arial"/>
            <w:iCs/>
            <w:sz w:val="22"/>
            <w:szCs w:val="22"/>
            <w:u w:val="none"/>
            <w:lang w:eastAsia="en-GB"/>
          </w:rPr>
          <w:t>www.dumgal.gov.uk</w:t>
        </w:r>
      </w:hyperlink>
      <w:r w:rsidRPr="00781DED">
        <w:rPr>
          <w:rFonts w:cs="Arial"/>
          <w:iCs/>
          <w:sz w:val="22"/>
          <w:szCs w:val="22"/>
          <w:lang w:eastAsia="en-GB"/>
        </w:rPr>
        <w:t xml:space="preserve">.  Failure to return fishing data (including NIL returns) may lead to a fine or declining your application in future years.  To find the online form access www.dumgal.gov.uk and search under “fishing” thereafter follow the instruction. </w:t>
      </w:r>
    </w:p>
    <w:p w14:paraId="3746FBB5" w14:textId="77777777" w:rsidR="00255653" w:rsidRPr="00781DED" w:rsidRDefault="00255653" w:rsidP="00255653">
      <w:pPr>
        <w:tabs>
          <w:tab w:val="left" w:pos="851"/>
        </w:tabs>
        <w:overflowPunct/>
        <w:textAlignment w:val="auto"/>
        <w:rPr>
          <w:rFonts w:cs="Arial"/>
          <w:sz w:val="22"/>
          <w:szCs w:val="22"/>
          <w:lang w:eastAsia="en-GB"/>
        </w:rPr>
      </w:pPr>
    </w:p>
    <w:p w14:paraId="39332AEB" w14:textId="77777777" w:rsidR="00255653" w:rsidRPr="00781DED" w:rsidRDefault="00255653" w:rsidP="00255653">
      <w:pPr>
        <w:tabs>
          <w:tab w:val="left" w:pos="0"/>
          <w:tab w:val="left" w:pos="851"/>
        </w:tabs>
        <w:overflowPunct/>
        <w:textAlignment w:val="auto"/>
        <w:rPr>
          <w:rFonts w:cs="Arial"/>
          <w:sz w:val="22"/>
          <w:szCs w:val="22"/>
          <w:lang w:eastAsia="en-GB"/>
        </w:rPr>
      </w:pPr>
      <w:r w:rsidRPr="00781DED">
        <w:rPr>
          <w:rFonts w:cs="Arial"/>
          <w:sz w:val="22"/>
          <w:szCs w:val="22"/>
          <w:lang w:eastAsia="en-GB"/>
        </w:rPr>
        <w:t>11. Fish, fishing tackle, fishing ticket and identity card must be shown to any Police Officer, Council Official or water</w:t>
      </w:r>
      <w:r>
        <w:rPr>
          <w:rFonts w:cs="Arial"/>
          <w:sz w:val="22"/>
          <w:szCs w:val="22"/>
          <w:lang w:eastAsia="en-GB"/>
        </w:rPr>
        <w:t xml:space="preserve"> </w:t>
      </w:r>
      <w:r w:rsidRPr="00781DED">
        <w:rPr>
          <w:rFonts w:cs="Arial"/>
          <w:sz w:val="22"/>
          <w:szCs w:val="22"/>
          <w:lang w:eastAsia="en-GB"/>
        </w:rPr>
        <w:t xml:space="preserve">bailiff when requested.  </w:t>
      </w:r>
      <w:r>
        <w:rPr>
          <w:rFonts w:cs="Arial"/>
          <w:sz w:val="22"/>
          <w:szCs w:val="22"/>
          <w:lang w:eastAsia="en-GB"/>
        </w:rPr>
        <w:t>Identification and</w:t>
      </w:r>
      <w:r w:rsidRPr="00781DED">
        <w:rPr>
          <w:rFonts w:cs="Arial"/>
          <w:sz w:val="22"/>
          <w:szCs w:val="22"/>
          <w:lang w:eastAsia="en-GB"/>
        </w:rPr>
        <w:t xml:space="preserve"> tickets </w:t>
      </w:r>
      <w:r>
        <w:rPr>
          <w:rFonts w:cs="Arial"/>
          <w:sz w:val="22"/>
          <w:szCs w:val="22"/>
          <w:lang w:eastAsia="en-GB"/>
        </w:rPr>
        <w:t xml:space="preserve">(including digital) </w:t>
      </w:r>
      <w:r w:rsidRPr="00781DED">
        <w:rPr>
          <w:rFonts w:cs="Arial"/>
          <w:sz w:val="22"/>
          <w:szCs w:val="22"/>
          <w:lang w:eastAsia="en-GB"/>
        </w:rPr>
        <w:t>must be carried at all times when fishing.</w:t>
      </w:r>
    </w:p>
    <w:p w14:paraId="7B023CE1" w14:textId="77777777" w:rsidR="00255653" w:rsidRPr="00781DED" w:rsidRDefault="00255653" w:rsidP="00255653">
      <w:pPr>
        <w:tabs>
          <w:tab w:val="left" w:pos="851"/>
        </w:tabs>
        <w:overflowPunct/>
        <w:textAlignment w:val="auto"/>
        <w:rPr>
          <w:rFonts w:cs="Arial"/>
          <w:sz w:val="22"/>
          <w:szCs w:val="22"/>
          <w:lang w:eastAsia="en-GB"/>
        </w:rPr>
      </w:pPr>
    </w:p>
    <w:p w14:paraId="1FE676D5" w14:textId="77777777"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12. Unsporting behaviour or foul/abusive language will be considered as a breach of regulations.</w:t>
      </w:r>
    </w:p>
    <w:p w14:paraId="67697CDA" w14:textId="77777777" w:rsidR="00255653" w:rsidRPr="00781DED" w:rsidRDefault="00255653" w:rsidP="00255653">
      <w:pPr>
        <w:tabs>
          <w:tab w:val="left" w:pos="851"/>
        </w:tabs>
        <w:overflowPunct/>
        <w:textAlignment w:val="auto"/>
        <w:rPr>
          <w:rFonts w:cs="Arial"/>
          <w:sz w:val="22"/>
          <w:szCs w:val="22"/>
          <w:lang w:eastAsia="en-GB"/>
        </w:rPr>
      </w:pPr>
    </w:p>
    <w:p w14:paraId="54E7AF3B" w14:textId="19D372EF"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13. The use of natural prawns and shrimps (whether fresh or preserved dyed or natural colour) and</w:t>
      </w:r>
      <w:r>
        <w:rPr>
          <w:rFonts w:cs="Arial"/>
          <w:sz w:val="22"/>
          <w:szCs w:val="22"/>
          <w:lang w:eastAsia="en-GB"/>
        </w:rPr>
        <w:t xml:space="preserve"> </w:t>
      </w:r>
      <w:r w:rsidRPr="00781DED">
        <w:rPr>
          <w:rFonts w:cs="Arial"/>
          <w:sz w:val="22"/>
          <w:szCs w:val="22"/>
          <w:lang w:eastAsia="en-GB"/>
        </w:rPr>
        <w:t>any part thereof including any artificial guise of the same are banned as bait when fishing rod</w:t>
      </w:r>
      <w:r>
        <w:rPr>
          <w:rFonts w:cs="Arial"/>
          <w:sz w:val="22"/>
          <w:szCs w:val="22"/>
          <w:lang w:eastAsia="en-GB"/>
        </w:rPr>
        <w:t xml:space="preserve"> </w:t>
      </w:r>
      <w:r w:rsidRPr="00781DED">
        <w:rPr>
          <w:rFonts w:cs="Arial"/>
          <w:sz w:val="22"/>
          <w:szCs w:val="22"/>
          <w:lang w:eastAsia="en-GB"/>
        </w:rPr>
        <w:t xml:space="preserve">and line for salmon and sea trout in relation to </w:t>
      </w:r>
      <w:r>
        <w:rPr>
          <w:rFonts w:cs="Arial"/>
          <w:sz w:val="22"/>
          <w:szCs w:val="22"/>
          <w:lang w:eastAsia="en-GB"/>
        </w:rPr>
        <w:t xml:space="preserve">the </w:t>
      </w:r>
      <w:r w:rsidRPr="00781DED">
        <w:rPr>
          <w:rFonts w:cs="Arial"/>
          <w:sz w:val="22"/>
          <w:szCs w:val="22"/>
          <w:lang w:eastAsia="en-GB"/>
        </w:rPr>
        <w:t>Counc</w:t>
      </w:r>
      <w:r w:rsidR="007C7F20">
        <w:rPr>
          <w:rFonts w:cs="Arial"/>
          <w:sz w:val="22"/>
          <w:szCs w:val="22"/>
          <w:lang w:eastAsia="en-GB"/>
        </w:rPr>
        <w:t>il controlled beat</w:t>
      </w:r>
      <w:r w:rsidRPr="00781DED">
        <w:rPr>
          <w:rFonts w:cs="Arial"/>
          <w:sz w:val="22"/>
          <w:szCs w:val="22"/>
          <w:lang w:eastAsia="en-GB"/>
        </w:rPr>
        <w:t xml:space="preserve"> on both the Rivers Nith</w:t>
      </w:r>
      <w:r>
        <w:rPr>
          <w:rFonts w:cs="Arial"/>
          <w:sz w:val="22"/>
          <w:szCs w:val="22"/>
          <w:lang w:eastAsia="en-GB"/>
        </w:rPr>
        <w:t xml:space="preserve"> </w:t>
      </w:r>
      <w:r w:rsidRPr="00781DED">
        <w:rPr>
          <w:rFonts w:cs="Arial"/>
          <w:sz w:val="22"/>
          <w:szCs w:val="22"/>
          <w:lang w:eastAsia="en-GB"/>
        </w:rPr>
        <w:t>and Cairn upstream of a line drawn across the River Nith from the house situated at 28 East</w:t>
      </w:r>
      <w:r>
        <w:rPr>
          <w:rFonts w:cs="Arial"/>
          <w:sz w:val="22"/>
          <w:szCs w:val="22"/>
          <w:lang w:eastAsia="en-GB"/>
        </w:rPr>
        <w:t xml:space="preserve"> </w:t>
      </w:r>
      <w:r w:rsidRPr="00781DED">
        <w:rPr>
          <w:rFonts w:cs="Arial"/>
          <w:sz w:val="22"/>
          <w:szCs w:val="22"/>
          <w:lang w:eastAsia="en-GB"/>
        </w:rPr>
        <w:t>Riverside Drive, Dumfries and the northeast corner of Kingholm playing fields, Dumfries.</w:t>
      </w:r>
    </w:p>
    <w:p w14:paraId="573A43D2" w14:textId="77777777" w:rsidR="00255653" w:rsidRPr="00781DED" w:rsidRDefault="00255653" w:rsidP="00255653">
      <w:pPr>
        <w:tabs>
          <w:tab w:val="left" w:pos="851"/>
        </w:tabs>
        <w:overflowPunct/>
        <w:textAlignment w:val="auto"/>
        <w:rPr>
          <w:rFonts w:cs="Arial"/>
          <w:sz w:val="22"/>
          <w:szCs w:val="22"/>
          <w:lang w:eastAsia="en-GB"/>
        </w:rPr>
      </w:pPr>
    </w:p>
    <w:p w14:paraId="7148C3E0" w14:textId="77777777" w:rsidR="00255653" w:rsidRPr="00781DED" w:rsidRDefault="00255653" w:rsidP="00255653">
      <w:pPr>
        <w:tabs>
          <w:tab w:val="left" w:pos="0"/>
          <w:tab w:val="left" w:pos="851"/>
        </w:tabs>
        <w:overflowPunct/>
        <w:textAlignment w:val="auto"/>
        <w:rPr>
          <w:rFonts w:cs="Arial"/>
          <w:sz w:val="22"/>
          <w:szCs w:val="22"/>
          <w:lang w:eastAsia="en-GB"/>
        </w:rPr>
      </w:pPr>
      <w:r w:rsidRPr="00781DED">
        <w:rPr>
          <w:rFonts w:cs="Arial"/>
          <w:sz w:val="22"/>
          <w:szCs w:val="22"/>
          <w:lang w:eastAsia="en-GB"/>
        </w:rPr>
        <w:t>14. Fishing tickets are issued subject to compliance with the adopted Nith Conservation Policy and Dumfries Common Good Fishing regulations and other regulations made by the Council from time to</w:t>
      </w:r>
    </w:p>
    <w:p w14:paraId="0F8F5A7E" w14:textId="77777777" w:rsidR="00255653" w:rsidRPr="00781DED" w:rsidRDefault="00255653" w:rsidP="00255653">
      <w:pPr>
        <w:tabs>
          <w:tab w:val="left" w:pos="851"/>
        </w:tabs>
        <w:overflowPunct/>
        <w:textAlignment w:val="auto"/>
        <w:rPr>
          <w:rFonts w:cs="Arial"/>
          <w:b/>
          <w:bCs/>
          <w:sz w:val="22"/>
          <w:szCs w:val="22"/>
          <w:lang w:eastAsia="en-GB"/>
        </w:rPr>
      </w:pPr>
      <w:r w:rsidRPr="00781DED">
        <w:rPr>
          <w:rFonts w:cs="Arial"/>
          <w:sz w:val="22"/>
          <w:szCs w:val="22"/>
          <w:lang w:eastAsia="en-GB"/>
        </w:rPr>
        <w:t>time, whether during the currency of the ticket or otherwise</w:t>
      </w:r>
      <w:r w:rsidRPr="00781DED">
        <w:rPr>
          <w:rFonts w:cs="Arial"/>
          <w:b/>
          <w:bCs/>
          <w:sz w:val="22"/>
          <w:szCs w:val="22"/>
          <w:lang w:eastAsia="en-GB"/>
        </w:rPr>
        <w:t xml:space="preserve"> </w:t>
      </w:r>
    </w:p>
    <w:p w14:paraId="098F5FD4" w14:textId="77777777" w:rsidR="00255653" w:rsidRPr="00781DED" w:rsidRDefault="00255653" w:rsidP="00255653">
      <w:pPr>
        <w:tabs>
          <w:tab w:val="left" w:pos="851"/>
        </w:tabs>
        <w:overflowPunct/>
        <w:textAlignment w:val="auto"/>
        <w:rPr>
          <w:rFonts w:cs="Arial"/>
          <w:b/>
          <w:bCs/>
          <w:sz w:val="22"/>
          <w:szCs w:val="22"/>
          <w:lang w:eastAsia="en-GB"/>
        </w:rPr>
      </w:pPr>
    </w:p>
    <w:p w14:paraId="51E56A43" w14:textId="0CF408FD" w:rsidR="00255653" w:rsidRPr="00781DED" w:rsidRDefault="00255653" w:rsidP="00255653">
      <w:pPr>
        <w:tabs>
          <w:tab w:val="left" w:pos="851"/>
        </w:tabs>
        <w:overflowPunct/>
        <w:textAlignment w:val="auto"/>
        <w:rPr>
          <w:rFonts w:cs="Arial"/>
          <w:sz w:val="22"/>
          <w:szCs w:val="22"/>
          <w:lang w:eastAsia="en-GB"/>
        </w:rPr>
      </w:pPr>
      <w:r w:rsidRPr="00781DED">
        <w:rPr>
          <w:rFonts w:cs="Arial"/>
          <w:sz w:val="22"/>
          <w:szCs w:val="22"/>
          <w:lang w:eastAsia="en-GB"/>
        </w:rPr>
        <w:t>15. Sunday Fishing for brown trout and grayling only when legal to do so and during salmon fishing season.  Season Ticket holders permitted to Sunday fish with Season Ticket.</w:t>
      </w:r>
      <w:r w:rsidR="009D1301">
        <w:rPr>
          <w:rFonts w:cs="Arial"/>
          <w:sz w:val="22"/>
          <w:szCs w:val="22"/>
          <w:lang w:eastAsia="en-GB"/>
        </w:rPr>
        <w:t xml:space="preserve">  </w:t>
      </w:r>
      <w:r w:rsidRPr="00781DED">
        <w:rPr>
          <w:rFonts w:cs="Arial"/>
          <w:sz w:val="22"/>
          <w:szCs w:val="22"/>
          <w:lang w:eastAsia="en-GB"/>
        </w:rPr>
        <w:t>Sunday fishing beat is identified separately on the fishing map.</w:t>
      </w:r>
    </w:p>
    <w:p w14:paraId="5FD9A491" w14:textId="77777777" w:rsidR="00255653" w:rsidRPr="00781DED" w:rsidRDefault="00255653" w:rsidP="00255653">
      <w:pPr>
        <w:rPr>
          <w:rFonts w:cs="Arial"/>
          <w:sz w:val="22"/>
          <w:szCs w:val="22"/>
          <w:lang w:eastAsia="en-GB"/>
        </w:rPr>
      </w:pPr>
      <w:r w:rsidRPr="00781DED">
        <w:rPr>
          <w:rFonts w:cs="Arial"/>
          <w:sz w:val="22"/>
          <w:szCs w:val="22"/>
          <w:lang w:eastAsia="en-GB"/>
        </w:rPr>
        <w:t>16. After 30 Nov. A Grayling Only Permit is available to fish for Grayling on the waters controlled by Dumfries and Galloway Council and as identified separately on the fishing map.</w:t>
      </w:r>
    </w:p>
    <w:p w14:paraId="3B8B3028" w14:textId="77777777" w:rsidR="00255653" w:rsidRPr="00781DED" w:rsidRDefault="00255653" w:rsidP="00255653">
      <w:pPr>
        <w:tabs>
          <w:tab w:val="left" w:pos="851"/>
        </w:tabs>
        <w:overflowPunct/>
        <w:textAlignment w:val="auto"/>
        <w:rPr>
          <w:rFonts w:cs="Arial"/>
          <w:b/>
          <w:bCs/>
          <w:sz w:val="22"/>
          <w:szCs w:val="22"/>
          <w:lang w:eastAsia="en-GB"/>
        </w:rPr>
      </w:pPr>
    </w:p>
    <w:p w14:paraId="65C3546F" w14:textId="77777777" w:rsidR="00255653" w:rsidRPr="00781DED" w:rsidRDefault="00255653" w:rsidP="00255653">
      <w:pPr>
        <w:pStyle w:val="Heading1"/>
        <w:tabs>
          <w:tab w:val="left" w:pos="1653"/>
        </w:tabs>
        <w:rPr>
          <w:rFonts w:ascii="Arial" w:hAnsi="Arial" w:cs="Arial"/>
          <w:sz w:val="22"/>
          <w:szCs w:val="22"/>
        </w:rPr>
      </w:pPr>
      <w:r w:rsidRPr="00781DED">
        <w:rPr>
          <w:rFonts w:ascii="Arial" w:hAnsi="Arial" w:cs="Arial"/>
          <w:sz w:val="22"/>
          <w:szCs w:val="22"/>
          <w:lang w:eastAsia="en-GB"/>
        </w:rPr>
        <w:t>17.</w:t>
      </w:r>
      <w:r w:rsidRPr="00781DED">
        <w:rPr>
          <w:rFonts w:ascii="Arial" w:hAnsi="Arial" w:cs="Arial"/>
          <w:b/>
          <w:bCs/>
          <w:sz w:val="22"/>
          <w:szCs w:val="22"/>
          <w:lang w:eastAsia="en-GB"/>
        </w:rPr>
        <w:t xml:space="preserve"> </w:t>
      </w:r>
      <w:r w:rsidRPr="00781DED">
        <w:rPr>
          <w:rFonts w:ascii="Arial" w:hAnsi="Arial" w:cs="Arial"/>
          <w:w w:val="105"/>
          <w:sz w:val="22"/>
          <w:szCs w:val="22"/>
        </w:rPr>
        <w:t>Disqualification and</w:t>
      </w:r>
      <w:r w:rsidRPr="00781DED">
        <w:rPr>
          <w:rFonts w:ascii="Arial" w:hAnsi="Arial" w:cs="Arial"/>
          <w:spacing w:val="-12"/>
          <w:w w:val="105"/>
          <w:sz w:val="22"/>
          <w:szCs w:val="22"/>
        </w:rPr>
        <w:t xml:space="preserve"> </w:t>
      </w:r>
      <w:r w:rsidRPr="00781DED">
        <w:rPr>
          <w:rFonts w:ascii="Arial" w:hAnsi="Arial" w:cs="Arial"/>
          <w:w w:val="105"/>
          <w:sz w:val="22"/>
          <w:szCs w:val="22"/>
        </w:rPr>
        <w:t>penalties</w:t>
      </w:r>
    </w:p>
    <w:p w14:paraId="118B015E" w14:textId="77777777" w:rsidR="00255653" w:rsidRPr="00781DED" w:rsidRDefault="00255653" w:rsidP="00255653">
      <w:pPr>
        <w:pStyle w:val="ListParagraph"/>
        <w:tabs>
          <w:tab w:val="left" w:pos="709"/>
        </w:tabs>
        <w:spacing w:line="252" w:lineRule="auto"/>
        <w:ind w:left="426" w:right="725" w:firstLine="0"/>
      </w:pPr>
      <w:r w:rsidRPr="00781DED">
        <w:rPr>
          <w:w w:val="105"/>
        </w:rPr>
        <w:t>a. Any police officer or</w:t>
      </w:r>
      <w:r>
        <w:rPr>
          <w:w w:val="105"/>
        </w:rPr>
        <w:t xml:space="preserve"> water</w:t>
      </w:r>
      <w:r w:rsidRPr="00781DED">
        <w:rPr>
          <w:w w:val="105"/>
        </w:rPr>
        <w:t xml:space="preserve"> bailiff is authorised to impound a ticket for practices which are </w:t>
      </w:r>
      <w:r>
        <w:rPr>
          <w:w w:val="105"/>
        </w:rPr>
        <w:t>u</w:t>
      </w:r>
      <w:r w:rsidRPr="00781DED">
        <w:rPr>
          <w:w w:val="105"/>
        </w:rPr>
        <w:t>nsporting, in breach of these regulations or illegal. This shall have the same effect as Council Officer suspending the ticket. The Nith District Salmon Fishery Board shall thereafter forward a complaint in terms of section b below.</w:t>
      </w:r>
    </w:p>
    <w:p w14:paraId="1CC01ADD" w14:textId="77777777" w:rsidR="00255653" w:rsidRPr="00781DED" w:rsidRDefault="00255653" w:rsidP="00255653">
      <w:pPr>
        <w:pStyle w:val="ListParagraph"/>
        <w:tabs>
          <w:tab w:val="left" w:pos="709"/>
        </w:tabs>
        <w:spacing w:line="252" w:lineRule="auto"/>
        <w:ind w:left="426" w:right="725" w:firstLine="0"/>
      </w:pPr>
    </w:p>
    <w:p w14:paraId="10D34E1B" w14:textId="77777777" w:rsidR="00255653" w:rsidRPr="00781DED" w:rsidRDefault="00255653" w:rsidP="00255653">
      <w:pPr>
        <w:pStyle w:val="ListParagraph"/>
        <w:tabs>
          <w:tab w:val="left" w:pos="709"/>
        </w:tabs>
        <w:spacing w:line="252" w:lineRule="auto"/>
        <w:ind w:left="426" w:right="356" w:firstLine="0"/>
      </w:pPr>
      <w:r w:rsidRPr="00781DED">
        <w:rPr>
          <w:w w:val="105"/>
        </w:rPr>
        <w:t xml:space="preserve">b. Where a ticketholder is: </w:t>
      </w:r>
    </w:p>
    <w:p w14:paraId="15680FAB" w14:textId="77777777" w:rsidR="00255653" w:rsidRPr="00781DED" w:rsidRDefault="00255653" w:rsidP="00255653">
      <w:pPr>
        <w:pStyle w:val="ListParagraph"/>
        <w:numPr>
          <w:ilvl w:val="1"/>
          <w:numId w:val="1"/>
        </w:numPr>
        <w:tabs>
          <w:tab w:val="left" w:pos="1134"/>
        </w:tabs>
        <w:spacing w:line="252" w:lineRule="auto"/>
        <w:ind w:left="851" w:right="356" w:firstLine="0"/>
      </w:pPr>
      <w:r w:rsidRPr="00781DED">
        <w:rPr>
          <w:w w:val="105"/>
        </w:rPr>
        <w:t xml:space="preserve">charged with a criminal offence relating to fishing or wildlife crime, and/or </w:t>
      </w:r>
    </w:p>
    <w:p w14:paraId="542DCCE4" w14:textId="77777777" w:rsidR="00255653" w:rsidRPr="00781DED" w:rsidRDefault="00255653" w:rsidP="00255653">
      <w:pPr>
        <w:pStyle w:val="ListParagraph"/>
        <w:numPr>
          <w:ilvl w:val="1"/>
          <w:numId w:val="1"/>
        </w:numPr>
        <w:tabs>
          <w:tab w:val="left" w:pos="1134"/>
        </w:tabs>
        <w:spacing w:line="252" w:lineRule="auto"/>
        <w:ind w:left="851" w:right="356" w:firstLine="0"/>
      </w:pPr>
      <w:r w:rsidRPr="00781DED">
        <w:rPr>
          <w:w w:val="105"/>
        </w:rPr>
        <w:t>where</w:t>
      </w:r>
      <w:r w:rsidRPr="00781DED">
        <w:rPr>
          <w:spacing w:val="-4"/>
          <w:w w:val="105"/>
        </w:rPr>
        <w:t xml:space="preserve"> </w:t>
      </w:r>
      <w:r w:rsidRPr="00781DED">
        <w:rPr>
          <w:w w:val="105"/>
        </w:rPr>
        <w:t>two</w:t>
      </w:r>
      <w:r w:rsidRPr="00781DED">
        <w:rPr>
          <w:spacing w:val="-7"/>
          <w:w w:val="105"/>
        </w:rPr>
        <w:t xml:space="preserve"> </w:t>
      </w:r>
      <w:r w:rsidRPr="00781DED">
        <w:rPr>
          <w:w w:val="105"/>
        </w:rPr>
        <w:t>water</w:t>
      </w:r>
      <w:r w:rsidRPr="00781DED">
        <w:rPr>
          <w:spacing w:val="5"/>
          <w:w w:val="105"/>
        </w:rPr>
        <w:t xml:space="preserve"> </w:t>
      </w:r>
      <w:r w:rsidRPr="00781DED">
        <w:rPr>
          <w:w w:val="105"/>
        </w:rPr>
        <w:t>bailiffs</w:t>
      </w:r>
      <w:r w:rsidRPr="00781DED">
        <w:rPr>
          <w:spacing w:val="-2"/>
          <w:w w:val="105"/>
        </w:rPr>
        <w:t xml:space="preserve"> agree that </w:t>
      </w:r>
      <w:r w:rsidRPr="00781DED">
        <w:rPr>
          <w:w w:val="105"/>
        </w:rPr>
        <w:t xml:space="preserve">a ticketholder has breached the regulations </w:t>
      </w:r>
    </w:p>
    <w:p w14:paraId="7C1A2263" w14:textId="6D0A6E7E" w:rsidR="00255653" w:rsidRPr="00781DED" w:rsidRDefault="00255653" w:rsidP="00255653">
      <w:pPr>
        <w:tabs>
          <w:tab w:val="left" w:pos="567"/>
          <w:tab w:val="left" w:pos="709"/>
        </w:tabs>
        <w:spacing w:line="252" w:lineRule="auto"/>
        <w:ind w:left="426" w:right="356"/>
        <w:rPr>
          <w:rFonts w:cs="Arial"/>
          <w:sz w:val="22"/>
          <w:szCs w:val="22"/>
        </w:rPr>
      </w:pPr>
      <w:r w:rsidRPr="00781DED">
        <w:rPr>
          <w:rFonts w:cs="Arial"/>
          <w:w w:val="105"/>
          <w:sz w:val="22"/>
          <w:szCs w:val="22"/>
        </w:rPr>
        <w:t>the Fishery Board shall inform the Council within 5 working days of the incident.  Upon receipt of a complaint a Council Officer shall investigate the complaint within 10 working days. If the complaint is upheld by the Council Officer, the Council Officer shall issue a notification to the</w:t>
      </w:r>
      <w:r w:rsidR="009D1301">
        <w:rPr>
          <w:rFonts w:cs="Arial"/>
          <w:w w:val="105"/>
          <w:sz w:val="22"/>
          <w:szCs w:val="22"/>
        </w:rPr>
        <w:t xml:space="preserve"> </w:t>
      </w:r>
      <w:r w:rsidRPr="00781DED">
        <w:rPr>
          <w:rFonts w:cs="Arial"/>
          <w:w w:val="105"/>
          <w:sz w:val="22"/>
          <w:szCs w:val="22"/>
        </w:rPr>
        <w:t>ticketholder concerned informing them that their ticket is suspended as at the date of that notification.  The investigation of any complaints made by the Fishery Board to the Council reported after the stated 5 working days shall be at the discretion of Council Officers.</w:t>
      </w:r>
    </w:p>
    <w:p w14:paraId="11A62ED2" w14:textId="77777777" w:rsidR="00255653" w:rsidRPr="00781DED" w:rsidRDefault="00255653" w:rsidP="00255653">
      <w:pPr>
        <w:pStyle w:val="ListParagraph"/>
        <w:tabs>
          <w:tab w:val="left" w:pos="709"/>
        </w:tabs>
        <w:spacing w:line="252" w:lineRule="auto"/>
        <w:ind w:left="426" w:right="725" w:firstLine="0"/>
      </w:pPr>
    </w:p>
    <w:p w14:paraId="2F5EF5B2" w14:textId="437D4209" w:rsidR="00255653" w:rsidRPr="00781DED" w:rsidRDefault="00255653" w:rsidP="00255653">
      <w:pPr>
        <w:tabs>
          <w:tab w:val="left" w:pos="709"/>
        </w:tabs>
        <w:spacing w:line="252" w:lineRule="auto"/>
        <w:ind w:left="426" w:right="356"/>
        <w:rPr>
          <w:rFonts w:cs="Arial"/>
          <w:sz w:val="22"/>
          <w:szCs w:val="22"/>
        </w:rPr>
      </w:pPr>
      <w:r w:rsidRPr="00781DED">
        <w:rPr>
          <w:rFonts w:cs="Arial"/>
          <w:w w:val="105"/>
          <w:sz w:val="22"/>
          <w:szCs w:val="22"/>
        </w:rPr>
        <w:t xml:space="preserve">c. The notification of suspension shall inform the Ticket holder that they have a right to lodge an appeal against the suspension within 10 working days of the date of notification. </w:t>
      </w:r>
      <w:r w:rsidRPr="00781DED">
        <w:rPr>
          <w:rFonts w:cs="Arial"/>
          <w:sz w:val="22"/>
          <w:szCs w:val="22"/>
        </w:rPr>
        <w:t xml:space="preserve">A meeting of the Dumfries Common Good Fund Sub Committee shall be convened </w:t>
      </w:r>
      <w:r w:rsidRPr="00781DED">
        <w:rPr>
          <w:rFonts w:cs="Arial"/>
          <w:w w:val="105"/>
          <w:sz w:val="22"/>
          <w:szCs w:val="22"/>
        </w:rPr>
        <w:t xml:space="preserve">within 20 working days of such appeal being lodged for the purpose of </w:t>
      </w:r>
      <w:r w:rsidRPr="00781DED">
        <w:rPr>
          <w:rFonts w:cs="Arial"/>
          <w:sz w:val="22"/>
          <w:szCs w:val="22"/>
        </w:rPr>
        <w:t>considering the suspension</w:t>
      </w:r>
      <w:r w:rsidR="009D1301">
        <w:rPr>
          <w:rFonts w:cs="Arial"/>
          <w:sz w:val="22"/>
          <w:szCs w:val="22"/>
        </w:rPr>
        <w:t xml:space="preserve"> further</w:t>
      </w:r>
      <w:r w:rsidRPr="00781DED">
        <w:rPr>
          <w:rFonts w:cs="Arial"/>
          <w:sz w:val="22"/>
          <w:szCs w:val="22"/>
        </w:rPr>
        <w:t xml:space="preserve"> and making a decision as to any period of disqualification or penalties</w:t>
      </w:r>
      <w:r w:rsidRPr="00781DED">
        <w:rPr>
          <w:rFonts w:cs="Arial"/>
          <w:w w:val="105"/>
          <w:sz w:val="22"/>
          <w:szCs w:val="22"/>
        </w:rPr>
        <w:t xml:space="preserve">. The ticketholder shall be issued with a letter informing them of the date of the appeal no later than 15 working days before the date of the appeal hearing. </w:t>
      </w:r>
    </w:p>
    <w:p w14:paraId="69048B79" w14:textId="77777777" w:rsidR="00255653" w:rsidRPr="00781DED" w:rsidRDefault="00255653" w:rsidP="00255653">
      <w:pPr>
        <w:pStyle w:val="ListParagraph"/>
        <w:tabs>
          <w:tab w:val="left" w:pos="709"/>
        </w:tabs>
        <w:spacing w:line="252" w:lineRule="auto"/>
        <w:ind w:left="426" w:right="356" w:firstLine="0"/>
      </w:pPr>
    </w:p>
    <w:p w14:paraId="6E678AAE" w14:textId="77777777" w:rsidR="00255653" w:rsidRPr="00781DED" w:rsidRDefault="00255653" w:rsidP="00255653">
      <w:pPr>
        <w:tabs>
          <w:tab w:val="left" w:pos="709"/>
        </w:tabs>
        <w:spacing w:line="252" w:lineRule="auto"/>
        <w:ind w:left="426" w:right="356"/>
        <w:rPr>
          <w:rFonts w:cs="Arial"/>
          <w:sz w:val="22"/>
          <w:szCs w:val="22"/>
        </w:rPr>
      </w:pPr>
      <w:r w:rsidRPr="00781DED">
        <w:rPr>
          <w:rFonts w:cs="Arial"/>
          <w:w w:val="105"/>
          <w:sz w:val="22"/>
          <w:szCs w:val="22"/>
        </w:rPr>
        <w:t xml:space="preserve">d. A suspended ticket shall not be returned to the ticketholder until the Dumfries Common Good Fund Sub Committee considers the complaint and any appeal. </w:t>
      </w:r>
    </w:p>
    <w:p w14:paraId="15401A5E" w14:textId="77777777" w:rsidR="00255653" w:rsidRPr="00781DED" w:rsidRDefault="00255653" w:rsidP="00255653">
      <w:pPr>
        <w:pStyle w:val="ListParagraph"/>
        <w:tabs>
          <w:tab w:val="left" w:pos="709"/>
        </w:tabs>
        <w:spacing w:line="252" w:lineRule="auto"/>
        <w:ind w:left="426" w:right="356" w:firstLine="0"/>
      </w:pPr>
    </w:p>
    <w:p w14:paraId="57404404" w14:textId="77777777" w:rsidR="00255653" w:rsidRPr="00781DED" w:rsidRDefault="00255653" w:rsidP="00255653">
      <w:pPr>
        <w:tabs>
          <w:tab w:val="left" w:pos="709"/>
        </w:tabs>
        <w:spacing w:line="252" w:lineRule="auto"/>
        <w:ind w:left="426" w:right="356"/>
        <w:rPr>
          <w:rFonts w:cs="Arial"/>
          <w:sz w:val="22"/>
          <w:szCs w:val="22"/>
        </w:rPr>
      </w:pPr>
      <w:r w:rsidRPr="00781DED">
        <w:rPr>
          <w:rFonts w:cs="Arial"/>
          <w:w w:val="105"/>
          <w:sz w:val="22"/>
          <w:szCs w:val="22"/>
        </w:rPr>
        <w:t>e. At the appeal hearing the Dumfries Common Good Fund Sub Committee shall consider the complaint and the appeal and thereafter shall either:</w:t>
      </w:r>
    </w:p>
    <w:p w14:paraId="577E2C50" w14:textId="77777777" w:rsidR="00255653" w:rsidRPr="00781DED" w:rsidRDefault="00255653" w:rsidP="00255653">
      <w:pPr>
        <w:pStyle w:val="ListParagraph"/>
        <w:numPr>
          <w:ilvl w:val="1"/>
          <w:numId w:val="1"/>
        </w:numPr>
        <w:tabs>
          <w:tab w:val="left" w:pos="993"/>
        </w:tabs>
        <w:spacing w:line="252" w:lineRule="auto"/>
        <w:ind w:left="993" w:right="356" w:hanging="284"/>
      </w:pPr>
      <w:r w:rsidRPr="00781DED">
        <w:rPr>
          <w:w w:val="105"/>
        </w:rPr>
        <w:t>Revoke the suspension and return a proportion of the fee for that ticket, relating to the period of suspension; or</w:t>
      </w:r>
    </w:p>
    <w:p w14:paraId="1E76D141" w14:textId="77777777" w:rsidR="00255653" w:rsidRPr="00781DED" w:rsidRDefault="00255653" w:rsidP="00255653">
      <w:pPr>
        <w:pStyle w:val="ListParagraph"/>
        <w:numPr>
          <w:ilvl w:val="1"/>
          <w:numId w:val="1"/>
        </w:numPr>
        <w:tabs>
          <w:tab w:val="left" w:pos="993"/>
        </w:tabs>
        <w:spacing w:line="252" w:lineRule="auto"/>
        <w:ind w:left="993" w:right="356" w:hanging="284"/>
      </w:pPr>
      <w:r w:rsidRPr="00781DED">
        <w:rPr>
          <w:w w:val="105"/>
        </w:rPr>
        <w:t>Uphold the suspension and disqualify the ticketholder; or</w:t>
      </w:r>
    </w:p>
    <w:p w14:paraId="4F467C6F" w14:textId="77777777" w:rsidR="00255653" w:rsidRPr="00781DED" w:rsidRDefault="00255653" w:rsidP="00255653">
      <w:pPr>
        <w:pStyle w:val="ListParagraph"/>
        <w:numPr>
          <w:ilvl w:val="1"/>
          <w:numId w:val="1"/>
        </w:numPr>
        <w:tabs>
          <w:tab w:val="left" w:pos="993"/>
        </w:tabs>
        <w:spacing w:line="252" w:lineRule="auto"/>
        <w:ind w:left="993" w:right="356" w:hanging="284"/>
      </w:pPr>
      <w:r w:rsidRPr="00781DED">
        <w:rPr>
          <w:w w:val="105"/>
        </w:rPr>
        <w:t>Continue the appeal hearing until the outcome of any related criminal prosecution is known</w:t>
      </w:r>
    </w:p>
    <w:p w14:paraId="5E2095A6" w14:textId="77777777" w:rsidR="00255653" w:rsidRPr="00781DED" w:rsidRDefault="00255653" w:rsidP="00255653">
      <w:pPr>
        <w:pStyle w:val="ListParagraph"/>
        <w:tabs>
          <w:tab w:val="left" w:pos="709"/>
        </w:tabs>
        <w:spacing w:line="252" w:lineRule="auto"/>
        <w:ind w:left="426" w:right="346" w:firstLine="0"/>
      </w:pPr>
    </w:p>
    <w:p w14:paraId="2319EDA7" w14:textId="77777777" w:rsidR="00255653" w:rsidRPr="00781DED" w:rsidRDefault="00255653" w:rsidP="00255653">
      <w:pPr>
        <w:tabs>
          <w:tab w:val="left" w:pos="709"/>
        </w:tabs>
        <w:spacing w:line="256" w:lineRule="auto"/>
        <w:ind w:left="426" w:right="418"/>
        <w:rPr>
          <w:rFonts w:cs="Arial"/>
          <w:sz w:val="22"/>
          <w:szCs w:val="22"/>
        </w:rPr>
      </w:pPr>
      <w:r w:rsidRPr="00781DED">
        <w:rPr>
          <w:rFonts w:cs="Arial"/>
          <w:w w:val="105"/>
          <w:sz w:val="22"/>
          <w:szCs w:val="22"/>
        </w:rPr>
        <w:t>f. Disqualifications shall be in accordance with the following tariff:</w:t>
      </w:r>
    </w:p>
    <w:p w14:paraId="34BEEC2C" w14:textId="77777777" w:rsidR="00255653" w:rsidRPr="00781DED" w:rsidRDefault="00255653" w:rsidP="00255653">
      <w:pPr>
        <w:pStyle w:val="ListParagraph"/>
        <w:numPr>
          <w:ilvl w:val="1"/>
          <w:numId w:val="1"/>
        </w:numPr>
        <w:tabs>
          <w:tab w:val="left" w:pos="993"/>
        </w:tabs>
        <w:spacing w:line="256" w:lineRule="auto"/>
        <w:ind w:left="993" w:right="418" w:hanging="284"/>
      </w:pPr>
      <w:r w:rsidRPr="00781DED">
        <w:rPr>
          <w:w w:val="105"/>
        </w:rPr>
        <w:t>A first disqualification will result in a minimum ban of the remainder of the portion of the current ticket, up to a maximum of five years.</w:t>
      </w:r>
    </w:p>
    <w:p w14:paraId="1B7718EC" w14:textId="77777777" w:rsidR="00255653" w:rsidRPr="00781DED" w:rsidRDefault="00255653" w:rsidP="00255653">
      <w:pPr>
        <w:pStyle w:val="ListParagraph"/>
        <w:numPr>
          <w:ilvl w:val="1"/>
          <w:numId w:val="1"/>
        </w:numPr>
        <w:tabs>
          <w:tab w:val="left" w:pos="993"/>
        </w:tabs>
        <w:spacing w:line="256" w:lineRule="auto"/>
        <w:ind w:left="993" w:right="418" w:hanging="284"/>
      </w:pPr>
      <w:r w:rsidRPr="00781DED">
        <w:rPr>
          <w:w w:val="105"/>
        </w:rPr>
        <w:t>A second disqualification will lead to a ban for a further between 5 and 10</w:t>
      </w:r>
      <w:r w:rsidRPr="00781DED">
        <w:rPr>
          <w:spacing w:val="-20"/>
          <w:w w:val="105"/>
        </w:rPr>
        <w:t xml:space="preserve"> </w:t>
      </w:r>
      <w:r w:rsidRPr="00781DED">
        <w:rPr>
          <w:w w:val="105"/>
        </w:rPr>
        <w:t xml:space="preserve">years. </w:t>
      </w:r>
    </w:p>
    <w:p w14:paraId="4303CD68" w14:textId="77777777" w:rsidR="00255653" w:rsidRPr="00781DED" w:rsidRDefault="00255653" w:rsidP="00255653">
      <w:pPr>
        <w:pStyle w:val="ListParagraph"/>
        <w:numPr>
          <w:ilvl w:val="1"/>
          <w:numId w:val="1"/>
        </w:numPr>
        <w:tabs>
          <w:tab w:val="left" w:pos="993"/>
        </w:tabs>
        <w:spacing w:line="256" w:lineRule="auto"/>
        <w:ind w:left="993" w:right="418" w:hanging="284"/>
      </w:pPr>
      <w:r w:rsidRPr="00781DED">
        <w:rPr>
          <w:w w:val="105"/>
        </w:rPr>
        <w:t>All third disqualifications would lead to a ban of a further 15</w:t>
      </w:r>
      <w:r w:rsidRPr="00781DED">
        <w:rPr>
          <w:spacing w:val="-4"/>
          <w:w w:val="105"/>
        </w:rPr>
        <w:t xml:space="preserve"> </w:t>
      </w:r>
      <w:r w:rsidRPr="00781DED">
        <w:rPr>
          <w:w w:val="105"/>
        </w:rPr>
        <w:t>years.</w:t>
      </w:r>
    </w:p>
    <w:p w14:paraId="03EBE70D" w14:textId="77777777" w:rsidR="00255653" w:rsidRPr="00781DED" w:rsidRDefault="00255653" w:rsidP="00255653">
      <w:pPr>
        <w:pStyle w:val="ListParagraph"/>
        <w:tabs>
          <w:tab w:val="left" w:pos="709"/>
        </w:tabs>
        <w:spacing w:line="251" w:lineRule="exact"/>
        <w:ind w:left="426" w:firstLine="0"/>
      </w:pPr>
    </w:p>
    <w:p w14:paraId="0C0B9027" w14:textId="375B313B" w:rsidR="00255653" w:rsidRPr="00781DED" w:rsidRDefault="00255653" w:rsidP="00255653">
      <w:pPr>
        <w:tabs>
          <w:tab w:val="left" w:pos="709"/>
        </w:tabs>
        <w:spacing w:line="249" w:lineRule="auto"/>
        <w:ind w:left="426" w:right="830"/>
        <w:rPr>
          <w:rFonts w:cs="Arial"/>
          <w:sz w:val="22"/>
          <w:szCs w:val="22"/>
        </w:rPr>
      </w:pPr>
      <w:r w:rsidRPr="00781DED">
        <w:rPr>
          <w:rFonts w:cs="Arial"/>
          <w:w w:val="105"/>
          <w:sz w:val="22"/>
          <w:szCs w:val="22"/>
        </w:rPr>
        <w:t>g. From February 2020 there shall no longer be any ban for a period in excess of 15 years. Any outstanding bans for a period in excess of 15 years may be reconsidered, by the Dumfries Common Good Fund Sub Committee on a recommendation to the Council by the Director of the Nith District Salmon Fishery Board and the Committee of the Burgh Anglers</w:t>
      </w:r>
      <w:r w:rsidRPr="00781DED">
        <w:rPr>
          <w:rFonts w:cs="Arial"/>
          <w:spacing w:val="-9"/>
          <w:w w:val="105"/>
          <w:sz w:val="22"/>
          <w:szCs w:val="22"/>
        </w:rPr>
        <w:t xml:space="preserve"> </w:t>
      </w:r>
      <w:r w:rsidRPr="00781DED">
        <w:rPr>
          <w:rFonts w:cs="Arial"/>
          <w:w w:val="105"/>
          <w:sz w:val="22"/>
          <w:szCs w:val="22"/>
        </w:rPr>
        <w:t>Association, following an application from any banned individual.</w:t>
      </w:r>
    </w:p>
    <w:p w14:paraId="32A5E503" w14:textId="77777777" w:rsidR="00255653" w:rsidRPr="00781DED" w:rsidRDefault="00255653" w:rsidP="00255653">
      <w:pPr>
        <w:pStyle w:val="ListParagraph"/>
        <w:tabs>
          <w:tab w:val="left" w:pos="709"/>
        </w:tabs>
        <w:ind w:left="426" w:firstLine="0"/>
      </w:pPr>
    </w:p>
    <w:p w14:paraId="214F6A73" w14:textId="77777777" w:rsidR="00255653" w:rsidRPr="00781DED" w:rsidRDefault="00255653" w:rsidP="00255653">
      <w:pPr>
        <w:tabs>
          <w:tab w:val="left" w:pos="709"/>
        </w:tabs>
        <w:ind w:left="426"/>
        <w:rPr>
          <w:rFonts w:cs="Arial"/>
          <w:sz w:val="22"/>
          <w:szCs w:val="22"/>
        </w:rPr>
      </w:pPr>
      <w:r w:rsidRPr="00781DED">
        <w:rPr>
          <w:rFonts w:cs="Arial"/>
          <w:sz w:val="22"/>
          <w:szCs w:val="22"/>
        </w:rPr>
        <w:t xml:space="preserve">h. The decision of the </w:t>
      </w:r>
      <w:r w:rsidRPr="00781DED">
        <w:rPr>
          <w:rFonts w:cs="Arial"/>
          <w:w w:val="105"/>
          <w:sz w:val="22"/>
          <w:szCs w:val="22"/>
        </w:rPr>
        <w:t>Dumfries Common Good Fund Sub Committee</w:t>
      </w:r>
      <w:r w:rsidRPr="00781DED">
        <w:rPr>
          <w:rFonts w:cs="Arial"/>
          <w:sz w:val="22"/>
          <w:szCs w:val="22"/>
        </w:rPr>
        <w:t xml:space="preserve"> is final. There shall be no further appeals process.</w:t>
      </w:r>
    </w:p>
    <w:p w14:paraId="7EB386C1" w14:textId="77777777" w:rsidR="00255653" w:rsidRPr="00781DED" w:rsidRDefault="00255653" w:rsidP="00255653">
      <w:pPr>
        <w:tabs>
          <w:tab w:val="left" w:pos="851"/>
        </w:tabs>
        <w:overflowPunct/>
        <w:ind w:left="567" w:firstLine="1"/>
        <w:textAlignment w:val="auto"/>
        <w:rPr>
          <w:rFonts w:cs="Arial"/>
          <w:b/>
          <w:bCs/>
          <w:sz w:val="22"/>
          <w:szCs w:val="22"/>
          <w:lang w:eastAsia="en-GB"/>
        </w:rPr>
      </w:pPr>
    </w:p>
    <w:p w14:paraId="4845972B" w14:textId="77777777" w:rsidR="00255653" w:rsidRDefault="00255653" w:rsidP="00255653">
      <w:pPr>
        <w:tabs>
          <w:tab w:val="left" w:pos="851"/>
        </w:tabs>
        <w:overflowPunct/>
        <w:ind w:left="426" w:firstLine="1"/>
        <w:textAlignment w:val="auto"/>
        <w:rPr>
          <w:rFonts w:cs="Arial"/>
          <w:b/>
          <w:bCs/>
          <w:sz w:val="22"/>
          <w:szCs w:val="22"/>
          <w:lang w:eastAsia="en-GB"/>
        </w:rPr>
      </w:pPr>
      <w:r w:rsidRPr="00781DED">
        <w:rPr>
          <w:rFonts w:cs="Arial"/>
          <w:b/>
          <w:bCs/>
          <w:sz w:val="22"/>
          <w:szCs w:val="22"/>
          <w:lang w:eastAsia="en-GB"/>
        </w:rPr>
        <w:t xml:space="preserve">NOTE: Rules and Regulations will be vigorously enforced by the Director, </w:t>
      </w:r>
    </w:p>
    <w:p w14:paraId="30C52C9B" w14:textId="77777777" w:rsidR="00255653" w:rsidRDefault="00255653" w:rsidP="00255653">
      <w:pPr>
        <w:tabs>
          <w:tab w:val="left" w:pos="851"/>
        </w:tabs>
        <w:overflowPunct/>
        <w:ind w:left="426" w:firstLine="1"/>
        <w:textAlignment w:val="auto"/>
        <w:rPr>
          <w:rFonts w:cs="Arial"/>
          <w:b/>
          <w:bCs/>
          <w:sz w:val="22"/>
          <w:szCs w:val="22"/>
          <w:lang w:eastAsia="en-GB"/>
        </w:rPr>
      </w:pPr>
      <w:r w:rsidRPr="00781DED">
        <w:rPr>
          <w:rFonts w:cs="Arial"/>
          <w:b/>
          <w:bCs/>
          <w:sz w:val="22"/>
          <w:szCs w:val="22"/>
          <w:lang w:eastAsia="en-GB"/>
        </w:rPr>
        <w:t>Nith District</w:t>
      </w:r>
      <w:r>
        <w:rPr>
          <w:rFonts w:cs="Arial"/>
          <w:b/>
          <w:bCs/>
          <w:sz w:val="22"/>
          <w:szCs w:val="22"/>
          <w:lang w:eastAsia="en-GB"/>
        </w:rPr>
        <w:t xml:space="preserve"> </w:t>
      </w:r>
      <w:r w:rsidRPr="00781DED">
        <w:rPr>
          <w:rFonts w:cs="Arial"/>
          <w:b/>
          <w:bCs/>
          <w:sz w:val="22"/>
          <w:szCs w:val="22"/>
          <w:lang w:eastAsia="en-GB"/>
        </w:rPr>
        <w:t>Salmon Fishery Board, and their staff.</w:t>
      </w:r>
    </w:p>
    <w:p w14:paraId="7C41E4DA" w14:textId="77777777" w:rsidR="009813FA" w:rsidRDefault="009813FA">
      <w:pPr>
        <w:overflowPunct/>
        <w:autoSpaceDE/>
        <w:autoSpaceDN/>
        <w:adjustRightInd/>
        <w:textAlignment w:val="auto"/>
        <w:rPr>
          <w:rFonts w:cs="Arial"/>
          <w:b/>
          <w:bCs/>
          <w:sz w:val="22"/>
          <w:szCs w:val="22"/>
          <w:lang w:eastAsia="en-GB"/>
        </w:rPr>
      </w:pPr>
      <w:r>
        <w:rPr>
          <w:rFonts w:cs="Arial"/>
          <w:b/>
          <w:bCs/>
          <w:sz w:val="22"/>
          <w:szCs w:val="22"/>
          <w:lang w:eastAsia="en-GB"/>
        </w:rPr>
        <w:br w:type="page"/>
      </w:r>
    </w:p>
    <w:p w14:paraId="014E8DAD" w14:textId="109B9B08" w:rsidR="007F73C1" w:rsidRDefault="002104EC" w:rsidP="00781DED">
      <w:pPr>
        <w:tabs>
          <w:tab w:val="left" w:pos="851"/>
        </w:tabs>
        <w:overflowPunct/>
        <w:ind w:left="426" w:firstLine="1"/>
        <w:textAlignment w:val="auto"/>
        <w:rPr>
          <w:rFonts w:cs="Arial"/>
          <w:b/>
          <w:bCs/>
          <w:sz w:val="22"/>
          <w:szCs w:val="22"/>
          <w:lang w:eastAsia="en-GB"/>
        </w:rPr>
      </w:pPr>
      <w:r>
        <w:rPr>
          <w:noProof/>
        </w:rPr>
        <w:lastRenderedPageBreak/>
        <w:drawing>
          <wp:anchor distT="0" distB="0" distL="114300" distR="114300" simplePos="0" relativeHeight="251658241" behindDoc="1" locked="0" layoutInCell="1" allowOverlap="1" wp14:anchorId="0B803676" wp14:editId="68190C19">
            <wp:simplePos x="0" y="0"/>
            <wp:positionH relativeFrom="page">
              <wp:align>center</wp:align>
            </wp:positionH>
            <wp:positionV relativeFrom="paragraph">
              <wp:posOffset>9525</wp:posOffset>
            </wp:positionV>
            <wp:extent cx="6591300" cy="82369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033" b="2147"/>
                    <a:stretch/>
                  </pic:blipFill>
                  <pic:spPr bwMode="auto">
                    <a:xfrm>
                      <a:off x="0" y="0"/>
                      <a:ext cx="6592324" cy="8238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97468B" w14:textId="77777777" w:rsidR="009813FA" w:rsidRPr="00781DED" w:rsidRDefault="009813FA" w:rsidP="00781DED">
      <w:pPr>
        <w:tabs>
          <w:tab w:val="left" w:pos="851"/>
        </w:tabs>
        <w:overflowPunct/>
        <w:ind w:left="426" w:firstLine="1"/>
        <w:textAlignment w:val="auto"/>
        <w:rPr>
          <w:rFonts w:cs="Arial"/>
          <w:b/>
          <w:bCs/>
          <w:sz w:val="22"/>
          <w:szCs w:val="22"/>
          <w:lang w:eastAsia="en-GB"/>
        </w:rPr>
      </w:pPr>
    </w:p>
    <w:p w14:paraId="79A050B4" w14:textId="0848D9CA" w:rsidR="00343EB7" w:rsidRDefault="002104EC" w:rsidP="002104EC">
      <w:pPr>
        <w:tabs>
          <w:tab w:val="left" w:pos="735"/>
          <w:tab w:val="center" w:pos="5189"/>
        </w:tabs>
        <w:overflowPunct/>
        <w:textAlignment w:val="auto"/>
        <w:rPr>
          <w:rFonts w:cs="Arial"/>
          <w:b/>
          <w:bCs/>
          <w:sz w:val="28"/>
          <w:szCs w:val="28"/>
          <w:lang w:eastAsia="en-GB"/>
        </w:rPr>
      </w:pPr>
      <w:r>
        <w:rPr>
          <w:rFonts w:cs="Arial"/>
          <w:b/>
          <w:bCs/>
          <w:sz w:val="28"/>
          <w:szCs w:val="28"/>
          <w:lang w:eastAsia="en-GB"/>
        </w:rPr>
        <w:tab/>
      </w:r>
      <w:r>
        <w:rPr>
          <w:rFonts w:cs="Arial"/>
          <w:b/>
          <w:bCs/>
          <w:sz w:val="28"/>
          <w:szCs w:val="28"/>
          <w:lang w:eastAsia="en-GB"/>
        </w:rPr>
        <w:tab/>
      </w:r>
    </w:p>
    <w:p w14:paraId="719F1D30" w14:textId="6D6326CA" w:rsidR="00343EB7" w:rsidRDefault="00343EB7" w:rsidP="00343EB7">
      <w:pPr>
        <w:overflowPunct/>
        <w:jc w:val="center"/>
        <w:textAlignment w:val="auto"/>
        <w:rPr>
          <w:rFonts w:cs="Arial"/>
          <w:b/>
          <w:bCs/>
          <w:sz w:val="28"/>
          <w:szCs w:val="28"/>
          <w:lang w:eastAsia="en-GB"/>
        </w:rPr>
      </w:pPr>
    </w:p>
    <w:p w14:paraId="3F5D76AD" w14:textId="77777777" w:rsidR="00343EB7" w:rsidRDefault="00343EB7" w:rsidP="00343EB7">
      <w:pPr>
        <w:overflowPunct/>
        <w:jc w:val="center"/>
        <w:textAlignment w:val="auto"/>
        <w:rPr>
          <w:rFonts w:cs="Arial"/>
          <w:b/>
          <w:bCs/>
          <w:sz w:val="28"/>
          <w:szCs w:val="28"/>
          <w:lang w:eastAsia="en-GB"/>
        </w:rPr>
      </w:pPr>
    </w:p>
    <w:p w14:paraId="04A7EDEC" w14:textId="77777777" w:rsidR="00343EB7" w:rsidRDefault="00343EB7" w:rsidP="00343EB7">
      <w:pPr>
        <w:overflowPunct/>
        <w:jc w:val="center"/>
        <w:textAlignment w:val="auto"/>
        <w:rPr>
          <w:rFonts w:cs="Arial"/>
          <w:b/>
          <w:bCs/>
          <w:sz w:val="28"/>
          <w:szCs w:val="28"/>
          <w:lang w:eastAsia="en-GB"/>
        </w:rPr>
      </w:pPr>
    </w:p>
    <w:p w14:paraId="11D4F773" w14:textId="77777777" w:rsidR="00343EB7" w:rsidRDefault="00343EB7" w:rsidP="00343EB7">
      <w:pPr>
        <w:overflowPunct/>
        <w:jc w:val="center"/>
        <w:textAlignment w:val="auto"/>
        <w:rPr>
          <w:rFonts w:cs="Arial"/>
          <w:b/>
          <w:bCs/>
          <w:sz w:val="28"/>
          <w:szCs w:val="28"/>
          <w:lang w:eastAsia="en-GB"/>
        </w:rPr>
      </w:pPr>
    </w:p>
    <w:p w14:paraId="6A7FCB98" w14:textId="77777777" w:rsidR="00343EB7" w:rsidRDefault="00343EB7" w:rsidP="00343EB7">
      <w:pPr>
        <w:overflowPunct/>
        <w:jc w:val="center"/>
        <w:textAlignment w:val="auto"/>
        <w:rPr>
          <w:rFonts w:cs="Arial"/>
          <w:b/>
          <w:bCs/>
          <w:sz w:val="28"/>
          <w:szCs w:val="28"/>
          <w:lang w:eastAsia="en-GB"/>
        </w:rPr>
      </w:pPr>
    </w:p>
    <w:p w14:paraId="2E9D1FCB" w14:textId="77777777" w:rsidR="00343EB7" w:rsidRDefault="00343EB7" w:rsidP="00343EB7">
      <w:pPr>
        <w:overflowPunct/>
        <w:jc w:val="center"/>
        <w:textAlignment w:val="auto"/>
        <w:rPr>
          <w:rFonts w:cs="Arial"/>
          <w:b/>
          <w:bCs/>
          <w:sz w:val="28"/>
          <w:szCs w:val="28"/>
          <w:lang w:eastAsia="en-GB"/>
        </w:rPr>
      </w:pPr>
    </w:p>
    <w:p w14:paraId="06C2EC5C" w14:textId="77777777" w:rsidR="00343EB7" w:rsidRDefault="00343EB7" w:rsidP="00343EB7">
      <w:pPr>
        <w:overflowPunct/>
        <w:jc w:val="center"/>
        <w:textAlignment w:val="auto"/>
        <w:rPr>
          <w:rFonts w:cs="Arial"/>
          <w:b/>
          <w:bCs/>
          <w:sz w:val="28"/>
          <w:szCs w:val="28"/>
          <w:lang w:eastAsia="en-GB"/>
        </w:rPr>
      </w:pPr>
    </w:p>
    <w:p w14:paraId="2BEB3355" w14:textId="77777777" w:rsidR="00343EB7" w:rsidRDefault="00343EB7" w:rsidP="00343EB7">
      <w:pPr>
        <w:overflowPunct/>
        <w:jc w:val="center"/>
        <w:textAlignment w:val="auto"/>
        <w:rPr>
          <w:rFonts w:cs="Arial"/>
          <w:b/>
          <w:bCs/>
          <w:sz w:val="28"/>
          <w:szCs w:val="28"/>
          <w:lang w:eastAsia="en-GB"/>
        </w:rPr>
      </w:pPr>
    </w:p>
    <w:p w14:paraId="6D37EB72" w14:textId="77777777" w:rsidR="00343EB7" w:rsidRDefault="00343EB7" w:rsidP="00343EB7">
      <w:pPr>
        <w:overflowPunct/>
        <w:jc w:val="center"/>
        <w:textAlignment w:val="auto"/>
        <w:rPr>
          <w:rFonts w:cs="Arial"/>
          <w:b/>
          <w:bCs/>
          <w:sz w:val="28"/>
          <w:szCs w:val="28"/>
          <w:lang w:eastAsia="en-GB"/>
        </w:rPr>
      </w:pPr>
    </w:p>
    <w:p w14:paraId="4576D126" w14:textId="77777777" w:rsidR="00343EB7" w:rsidRDefault="00343EB7" w:rsidP="00343EB7">
      <w:pPr>
        <w:overflowPunct/>
        <w:jc w:val="center"/>
        <w:textAlignment w:val="auto"/>
        <w:rPr>
          <w:rFonts w:cs="Arial"/>
          <w:b/>
          <w:bCs/>
          <w:sz w:val="28"/>
          <w:szCs w:val="28"/>
          <w:lang w:eastAsia="en-GB"/>
        </w:rPr>
      </w:pPr>
    </w:p>
    <w:p w14:paraId="61E79173" w14:textId="77777777" w:rsidR="00343EB7" w:rsidRDefault="00343EB7" w:rsidP="00343EB7">
      <w:pPr>
        <w:overflowPunct/>
        <w:jc w:val="center"/>
        <w:textAlignment w:val="auto"/>
        <w:rPr>
          <w:rFonts w:cs="Arial"/>
          <w:b/>
          <w:bCs/>
          <w:sz w:val="28"/>
          <w:szCs w:val="28"/>
          <w:lang w:eastAsia="en-GB"/>
        </w:rPr>
      </w:pPr>
    </w:p>
    <w:p w14:paraId="72D6D8FF" w14:textId="77777777" w:rsidR="00343EB7" w:rsidRDefault="00343EB7" w:rsidP="00343EB7">
      <w:pPr>
        <w:overflowPunct/>
        <w:jc w:val="center"/>
        <w:textAlignment w:val="auto"/>
        <w:rPr>
          <w:rFonts w:cs="Arial"/>
          <w:b/>
          <w:bCs/>
          <w:sz w:val="28"/>
          <w:szCs w:val="28"/>
          <w:lang w:eastAsia="en-GB"/>
        </w:rPr>
      </w:pPr>
    </w:p>
    <w:p w14:paraId="03332B0D" w14:textId="77777777" w:rsidR="00343EB7" w:rsidRDefault="00343EB7" w:rsidP="00343EB7">
      <w:pPr>
        <w:overflowPunct/>
        <w:jc w:val="center"/>
        <w:textAlignment w:val="auto"/>
        <w:rPr>
          <w:rFonts w:cs="Arial"/>
          <w:b/>
          <w:bCs/>
          <w:sz w:val="28"/>
          <w:szCs w:val="28"/>
          <w:lang w:eastAsia="en-GB"/>
        </w:rPr>
      </w:pPr>
    </w:p>
    <w:p w14:paraId="7B3E63F7" w14:textId="77777777" w:rsidR="00343EB7" w:rsidRDefault="00343EB7" w:rsidP="00343EB7">
      <w:pPr>
        <w:overflowPunct/>
        <w:jc w:val="center"/>
        <w:textAlignment w:val="auto"/>
        <w:rPr>
          <w:rFonts w:cs="Arial"/>
          <w:b/>
          <w:bCs/>
          <w:sz w:val="28"/>
          <w:szCs w:val="28"/>
          <w:lang w:eastAsia="en-GB"/>
        </w:rPr>
      </w:pPr>
    </w:p>
    <w:p w14:paraId="1850BB0A" w14:textId="77777777" w:rsidR="00343EB7" w:rsidRDefault="00343EB7" w:rsidP="00343EB7">
      <w:pPr>
        <w:overflowPunct/>
        <w:jc w:val="center"/>
        <w:textAlignment w:val="auto"/>
        <w:rPr>
          <w:rFonts w:cs="Arial"/>
          <w:b/>
          <w:bCs/>
          <w:sz w:val="28"/>
          <w:szCs w:val="28"/>
          <w:lang w:eastAsia="en-GB"/>
        </w:rPr>
      </w:pPr>
    </w:p>
    <w:p w14:paraId="44599A05" w14:textId="77777777" w:rsidR="00343EB7" w:rsidRDefault="00343EB7" w:rsidP="00343EB7">
      <w:pPr>
        <w:overflowPunct/>
        <w:jc w:val="center"/>
        <w:textAlignment w:val="auto"/>
        <w:rPr>
          <w:rFonts w:cs="Arial"/>
          <w:b/>
          <w:bCs/>
          <w:sz w:val="28"/>
          <w:szCs w:val="28"/>
          <w:lang w:eastAsia="en-GB"/>
        </w:rPr>
      </w:pPr>
    </w:p>
    <w:p w14:paraId="2C316E2F" w14:textId="77777777" w:rsidR="00343EB7" w:rsidRDefault="00343EB7" w:rsidP="00343EB7">
      <w:pPr>
        <w:overflowPunct/>
        <w:jc w:val="center"/>
        <w:textAlignment w:val="auto"/>
        <w:rPr>
          <w:rFonts w:cs="Arial"/>
          <w:b/>
          <w:bCs/>
          <w:sz w:val="28"/>
          <w:szCs w:val="28"/>
          <w:lang w:eastAsia="en-GB"/>
        </w:rPr>
      </w:pPr>
    </w:p>
    <w:p w14:paraId="28D6CE37" w14:textId="77777777" w:rsidR="00343EB7" w:rsidRDefault="00343EB7" w:rsidP="00343EB7">
      <w:pPr>
        <w:overflowPunct/>
        <w:jc w:val="center"/>
        <w:textAlignment w:val="auto"/>
        <w:rPr>
          <w:rFonts w:cs="Arial"/>
          <w:b/>
          <w:bCs/>
          <w:sz w:val="28"/>
          <w:szCs w:val="28"/>
          <w:lang w:eastAsia="en-GB"/>
        </w:rPr>
      </w:pPr>
    </w:p>
    <w:p w14:paraId="69C9FC4E" w14:textId="77777777" w:rsidR="00343EB7" w:rsidRDefault="00343EB7" w:rsidP="00343EB7">
      <w:pPr>
        <w:overflowPunct/>
        <w:jc w:val="center"/>
        <w:textAlignment w:val="auto"/>
        <w:rPr>
          <w:rFonts w:cs="Arial"/>
          <w:b/>
          <w:bCs/>
          <w:sz w:val="28"/>
          <w:szCs w:val="28"/>
          <w:lang w:eastAsia="en-GB"/>
        </w:rPr>
      </w:pPr>
    </w:p>
    <w:p w14:paraId="501B88F5" w14:textId="77777777" w:rsidR="00343EB7" w:rsidRDefault="00343EB7" w:rsidP="00343EB7">
      <w:pPr>
        <w:overflowPunct/>
        <w:jc w:val="center"/>
        <w:textAlignment w:val="auto"/>
        <w:rPr>
          <w:rFonts w:cs="Arial"/>
          <w:b/>
          <w:bCs/>
          <w:sz w:val="28"/>
          <w:szCs w:val="28"/>
          <w:lang w:eastAsia="en-GB"/>
        </w:rPr>
      </w:pPr>
    </w:p>
    <w:p w14:paraId="0C2C1EC3" w14:textId="77777777" w:rsidR="00343EB7" w:rsidRDefault="00343EB7" w:rsidP="00343EB7">
      <w:pPr>
        <w:overflowPunct/>
        <w:jc w:val="center"/>
        <w:textAlignment w:val="auto"/>
        <w:rPr>
          <w:rFonts w:cs="Arial"/>
          <w:b/>
          <w:bCs/>
          <w:sz w:val="28"/>
          <w:szCs w:val="28"/>
          <w:lang w:eastAsia="en-GB"/>
        </w:rPr>
      </w:pPr>
    </w:p>
    <w:p w14:paraId="32EC18B5" w14:textId="77777777" w:rsidR="00343EB7" w:rsidRDefault="00343EB7" w:rsidP="00343EB7">
      <w:pPr>
        <w:overflowPunct/>
        <w:jc w:val="center"/>
        <w:textAlignment w:val="auto"/>
        <w:rPr>
          <w:rFonts w:cs="Arial"/>
          <w:b/>
          <w:bCs/>
          <w:sz w:val="28"/>
          <w:szCs w:val="28"/>
          <w:lang w:eastAsia="en-GB"/>
        </w:rPr>
      </w:pPr>
    </w:p>
    <w:p w14:paraId="1471970A" w14:textId="77777777" w:rsidR="00343EB7" w:rsidRDefault="00343EB7" w:rsidP="00343EB7">
      <w:pPr>
        <w:overflowPunct/>
        <w:jc w:val="center"/>
        <w:textAlignment w:val="auto"/>
        <w:rPr>
          <w:rFonts w:cs="Arial"/>
          <w:b/>
          <w:bCs/>
          <w:sz w:val="28"/>
          <w:szCs w:val="28"/>
          <w:lang w:eastAsia="en-GB"/>
        </w:rPr>
      </w:pPr>
    </w:p>
    <w:p w14:paraId="1C5C6685" w14:textId="77777777" w:rsidR="00343EB7" w:rsidRDefault="00343EB7" w:rsidP="00343EB7">
      <w:pPr>
        <w:overflowPunct/>
        <w:jc w:val="center"/>
        <w:textAlignment w:val="auto"/>
        <w:rPr>
          <w:rFonts w:cs="Arial"/>
          <w:b/>
          <w:bCs/>
          <w:sz w:val="28"/>
          <w:szCs w:val="28"/>
          <w:lang w:eastAsia="en-GB"/>
        </w:rPr>
      </w:pPr>
    </w:p>
    <w:p w14:paraId="66BCAE46" w14:textId="77777777" w:rsidR="00343EB7" w:rsidRDefault="00343EB7" w:rsidP="00343EB7">
      <w:pPr>
        <w:overflowPunct/>
        <w:jc w:val="center"/>
        <w:textAlignment w:val="auto"/>
        <w:rPr>
          <w:rFonts w:cs="Arial"/>
          <w:b/>
          <w:bCs/>
          <w:sz w:val="28"/>
          <w:szCs w:val="28"/>
          <w:lang w:eastAsia="en-GB"/>
        </w:rPr>
      </w:pPr>
    </w:p>
    <w:p w14:paraId="35B3F819" w14:textId="77777777" w:rsidR="00343EB7" w:rsidRDefault="00343EB7" w:rsidP="00343EB7">
      <w:pPr>
        <w:overflowPunct/>
        <w:jc w:val="center"/>
        <w:textAlignment w:val="auto"/>
        <w:rPr>
          <w:rFonts w:cs="Arial"/>
          <w:b/>
          <w:bCs/>
          <w:sz w:val="28"/>
          <w:szCs w:val="28"/>
          <w:lang w:eastAsia="en-GB"/>
        </w:rPr>
      </w:pPr>
    </w:p>
    <w:p w14:paraId="73B7C73C" w14:textId="77777777" w:rsidR="00343EB7" w:rsidRDefault="00343EB7" w:rsidP="00343EB7">
      <w:pPr>
        <w:overflowPunct/>
        <w:jc w:val="center"/>
        <w:textAlignment w:val="auto"/>
        <w:rPr>
          <w:rFonts w:cs="Arial"/>
          <w:b/>
          <w:bCs/>
          <w:sz w:val="28"/>
          <w:szCs w:val="28"/>
          <w:lang w:eastAsia="en-GB"/>
        </w:rPr>
      </w:pPr>
    </w:p>
    <w:p w14:paraId="386191D5" w14:textId="77777777" w:rsidR="00343EB7" w:rsidRDefault="00343EB7" w:rsidP="00343EB7">
      <w:pPr>
        <w:overflowPunct/>
        <w:jc w:val="center"/>
        <w:textAlignment w:val="auto"/>
        <w:rPr>
          <w:rFonts w:cs="Arial"/>
          <w:b/>
          <w:bCs/>
          <w:sz w:val="28"/>
          <w:szCs w:val="28"/>
          <w:lang w:eastAsia="en-GB"/>
        </w:rPr>
      </w:pPr>
    </w:p>
    <w:p w14:paraId="1BC2DA12" w14:textId="77777777" w:rsidR="00343EB7" w:rsidRDefault="00343EB7" w:rsidP="00343EB7">
      <w:pPr>
        <w:overflowPunct/>
        <w:jc w:val="center"/>
        <w:textAlignment w:val="auto"/>
        <w:rPr>
          <w:rFonts w:cs="Arial"/>
          <w:b/>
          <w:bCs/>
          <w:sz w:val="28"/>
          <w:szCs w:val="28"/>
          <w:lang w:eastAsia="en-GB"/>
        </w:rPr>
      </w:pPr>
    </w:p>
    <w:p w14:paraId="05FDA006" w14:textId="77777777" w:rsidR="00343EB7" w:rsidRDefault="00343EB7" w:rsidP="00343EB7">
      <w:pPr>
        <w:overflowPunct/>
        <w:jc w:val="center"/>
        <w:textAlignment w:val="auto"/>
        <w:rPr>
          <w:rFonts w:cs="Arial"/>
          <w:b/>
          <w:bCs/>
          <w:sz w:val="28"/>
          <w:szCs w:val="28"/>
          <w:lang w:eastAsia="en-GB"/>
        </w:rPr>
      </w:pPr>
    </w:p>
    <w:p w14:paraId="496AD88B" w14:textId="77777777" w:rsidR="00343EB7" w:rsidRDefault="00343EB7" w:rsidP="00343EB7">
      <w:pPr>
        <w:overflowPunct/>
        <w:jc w:val="center"/>
        <w:textAlignment w:val="auto"/>
        <w:rPr>
          <w:rFonts w:cs="Arial"/>
          <w:b/>
          <w:bCs/>
          <w:sz w:val="28"/>
          <w:szCs w:val="28"/>
          <w:lang w:eastAsia="en-GB"/>
        </w:rPr>
      </w:pPr>
    </w:p>
    <w:p w14:paraId="26FDE677" w14:textId="77777777" w:rsidR="00343EB7" w:rsidRDefault="00343EB7" w:rsidP="00343EB7">
      <w:pPr>
        <w:overflowPunct/>
        <w:jc w:val="center"/>
        <w:textAlignment w:val="auto"/>
        <w:rPr>
          <w:rFonts w:cs="Arial"/>
          <w:b/>
          <w:bCs/>
          <w:sz w:val="28"/>
          <w:szCs w:val="28"/>
          <w:lang w:eastAsia="en-GB"/>
        </w:rPr>
      </w:pPr>
    </w:p>
    <w:p w14:paraId="29A217E4" w14:textId="77777777" w:rsidR="00343EB7" w:rsidRDefault="00343EB7" w:rsidP="00343EB7">
      <w:pPr>
        <w:overflowPunct/>
        <w:jc w:val="center"/>
        <w:textAlignment w:val="auto"/>
        <w:rPr>
          <w:rFonts w:cs="Arial"/>
          <w:b/>
          <w:bCs/>
          <w:sz w:val="28"/>
          <w:szCs w:val="28"/>
          <w:lang w:eastAsia="en-GB"/>
        </w:rPr>
      </w:pPr>
    </w:p>
    <w:p w14:paraId="10EF50C1" w14:textId="77777777" w:rsidR="002104EC" w:rsidRDefault="002104EC" w:rsidP="00343EB7">
      <w:pPr>
        <w:overflowPunct/>
        <w:jc w:val="center"/>
        <w:textAlignment w:val="auto"/>
        <w:rPr>
          <w:rFonts w:cs="Arial"/>
          <w:b/>
          <w:bCs/>
          <w:sz w:val="28"/>
          <w:szCs w:val="28"/>
          <w:lang w:eastAsia="en-GB"/>
        </w:rPr>
      </w:pPr>
    </w:p>
    <w:p w14:paraId="53478934" w14:textId="77777777" w:rsidR="002104EC" w:rsidRDefault="002104EC" w:rsidP="00343EB7">
      <w:pPr>
        <w:overflowPunct/>
        <w:jc w:val="center"/>
        <w:textAlignment w:val="auto"/>
        <w:rPr>
          <w:rFonts w:cs="Arial"/>
          <w:b/>
          <w:bCs/>
          <w:sz w:val="28"/>
          <w:szCs w:val="28"/>
          <w:lang w:eastAsia="en-GB"/>
        </w:rPr>
      </w:pPr>
    </w:p>
    <w:p w14:paraId="6EF93DF4" w14:textId="77777777" w:rsidR="002104EC" w:rsidRDefault="002104EC" w:rsidP="00343EB7">
      <w:pPr>
        <w:overflowPunct/>
        <w:jc w:val="center"/>
        <w:textAlignment w:val="auto"/>
        <w:rPr>
          <w:rFonts w:cs="Arial"/>
          <w:b/>
          <w:bCs/>
          <w:sz w:val="28"/>
          <w:szCs w:val="28"/>
          <w:lang w:eastAsia="en-GB"/>
        </w:rPr>
      </w:pPr>
    </w:p>
    <w:p w14:paraId="04822D9F" w14:textId="77777777" w:rsidR="002104EC" w:rsidRDefault="002104EC" w:rsidP="00343EB7">
      <w:pPr>
        <w:overflowPunct/>
        <w:jc w:val="center"/>
        <w:textAlignment w:val="auto"/>
        <w:rPr>
          <w:rFonts w:cs="Arial"/>
          <w:b/>
          <w:bCs/>
          <w:sz w:val="28"/>
          <w:szCs w:val="28"/>
          <w:lang w:eastAsia="en-GB"/>
        </w:rPr>
      </w:pPr>
    </w:p>
    <w:p w14:paraId="1A49878D" w14:textId="77777777" w:rsidR="002104EC" w:rsidRDefault="002104EC" w:rsidP="00343EB7">
      <w:pPr>
        <w:overflowPunct/>
        <w:jc w:val="center"/>
        <w:textAlignment w:val="auto"/>
        <w:rPr>
          <w:rFonts w:cs="Arial"/>
          <w:b/>
          <w:bCs/>
          <w:sz w:val="28"/>
          <w:szCs w:val="28"/>
          <w:lang w:eastAsia="en-GB"/>
        </w:rPr>
      </w:pPr>
    </w:p>
    <w:p w14:paraId="5D7E5CF4" w14:textId="77777777" w:rsidR="002104EC" w:rsidRPr="002104EC" w:rsidRDefault="002104EC" w:rsidP="00343EB7">
      <w:pPr>
        <w:overflowPunct/>
        <w:jc w:val="center"/>
        <w:textAlignment w:val="auto"/>
        <w:rPr>
          <w:rFonts w:cs="Arial"/>
          <w:b/>
          <w:bCs/>
          <w:sz w:val="16"/>
          <w:szCs w:val="16"/>
          <w:lang w:eastAsia="en-GB"/>
        </w:rPr>
      </w:pPr>
    </w:p>
    <w:p w14:paraId="1EE13E12" w14:textId="2824BC08" w:rsidR="007F73C1" w:rsidRPr="002104EC" w:rsidRDefault="002104EC" w:rsidP="00343EB7">
      <w:pPr>
        <w:overflowPunct/>
        <w:jc w:val="center"/>
        <w:textAlignment w:val="auto"/>
        <w:rPr>
          <w:rFonts w:cs="Arial"/>
          <w:b/>
          <w:bCs/>
          <w:szCs w:val="24"/>
          <w:lang w:eastAsia="en-GB"/>
        </w:rPr>
      </w:pPr>
      <w:r w:rsidRPr="002104EC">
        <w:rPr>
          <w:rFonts w:cs="Arial"/>
          <w:b/>
          <w:bCs/>
          <w:szCs w:val="24"/>
          <w:lang w:eastAsia="en-GB"/>
        </w:rPr>
        <w:t>USEFUL CONTACTS</w:t>
      </w:r>
    </w:p>
    <w:p w14:paraId="055D7C23" w14:textId="1C6D9F46" w:rsidR="007F73C1" w:rsidRPr="007F73C1" w:rsidRDefault="007F73C1" w:rsidP="00343EB7">
      <w:pPr>
        <w:overflowPunct/>
        <w:jc w:val="center"/>
        <w:textAlignment w:val="auto"/>
        <w:rPr>
          <w:rFonts w:cs="Arial"/>
          <w:b/>
          <w:bCs/>
          <w:szCs w:val="24"/>
          <w:lang w:eastAsia="en-GB"/>
        </w:rPr>
      </w:pPr>
      <w:r w:rsidRPr="007F73C1">
        <w:rPr>
          <w:rFonts w:cs="Arial"/>
          <w:b/>
          <w:bCs/>
          <w:szCs w:val="24"/>
          <w:lang w:eastAsia="en-GB"/>
        </w:rPr>
        <w:t>Water Bailiff 07785 743663</w:t>
      </w:r>
      <w:r w:rsidR="00332D84">
        <w:rPr>
          <w:rFonts w:cs="Arial"/>
          <w:b/>
          <w:bCs/>
          <w:szCs w:val="24"/>
          <w:lang w:eastAsia="en-GB"/>
        </w:rPr>
        <w:t xml:space="preserve">          </w:t>
      </w:r>
      <w:r w:rsidRPr="007F73C1">
        <w:rPr>
          <w:rFonts w:cs="Arial"/>
          <w:b/>
          <w:bCs/>
          <w:szCs w:val="24"/>
          <w:lang w:eastAsia="en-GB"/>
        </w:rPr>
        <w:t>Police 101</w:t>
      </w:r>
      <w:r w:rsidR="00332D84">
        <w:rPr>
          <w:rFonts w:cs="Arial"/>
          <w:b/>
          <w:bCs/>
          <w:szCs w:val="24"/>
          <w:lang w:eastAsia="en-GB"/>
        </w:rPr>
        <w:t>/999</w:t>
      </w:r>
    </w:p>
    <w:p w14:paraId="117CDA8B" w14:textId="47C92A8C" w:rsidR="006368A9" w:rsidRPr="007F73C1" w:rsidRDefault="007F73C1" w:rsidP="001B56C3">
      <w:pPr>
        <w:tabs>
          <w:tab w:val="left" w:pos="284"/>
          <w:tab w:val="left" w:pos="6480"/>
        </w:tabs>
        <w:ind w:firstLine="1"/>
        <w:jc w:val="center"/>
        <w:rPr>
          <w:rFonts w:cs="Arial"/>
          <w:b/>
          <w:caps/>
          <w:szCs w:val="24"/>
        </w:rPr>
      </w:pPr>
      <w:r w:rsidRPr="007F73C1">
        <w:rPr>
          <w:rFonts w:cs="Arial"/>
          <w:b/>
          <w:bCs/>
          <w:szCs w:val="24"/>
          <w:lang w:eastAsia="en-GB"/>
        </w:rPr>
        <w:t>Dumfries and Galloway Council 030 33 33 3000</w:t>
      </w:r>
      <w:bookmarkEnd w:id="0"/>
    </w:p>
    <w:sectPr w:rsidR="006368A9" w:rsidRPr="007F73C1" w:rsidSect="001B56C3">
      <w:headerReference w:type="even" r:id="rId14"/>
      <w:headerReference w:type="default" r:id="rId15"/>
      <w:footerReference w:type="even" r:id="rId16"/>
      <w:footerReference w:type="default" r:id="rId17"/>
      <w:headerReference w:type="first" r:id="rId18"/>
      <w:footerReference w:type="first" r:id="rId19"/>
      <w:pgSz w:w="11910" w:h="16850"/>
      <w:pgMar w:top="420" w:right="440" w:bottom="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5AB5" w14:textId="77777777" w:rsidR="0090380C" w:rsidRDefault="0090380C">
      <w:r>
        <w:separator/>
      </w:r>
    </w:p>
  </w:endnote>
  <w:endnote w:type="continuationSeparator" w:id="0">
    <w:p w14:paraId="4436A756" w14:textId="77777777" w:rsidR="0090380C" w:rsidRDefault="0090380C">
      <w:r>
        <w:continuationSeparator/>
      </w:r>
    </w:p>
  </w:endnote>
  <w:endnote w:type="continuationNotice" w:id="1">
    <w:p w14:paraId="48102F44" w14:textId="77777777" w:rsidR="0090380C" w:rsidRDefault="00903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panose1 w:val="020B08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15D3" w14:textId="77777777" w:rsidR="00B41400" w:rsidRDefault="00B4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B60E" w14:textId="5CCE9D50" w:rsidR="00A66D78" w:rsidRDefault="00B41400">
    <w:pPr>
      <w:pStyle w:val="Footer"/>
    </w:pPr>
    <w:r>
      <w:rPr>
        <w:noProof/>
        <w:lang w:eastAsia="en-GB"/>
      </w:rPr>
      <mc:AlternateContent>
        <mc:Choice Requires="wps">
          <w:drawing>
            <wp:anchor distT="0" distB="0" distL="114300" distR="114300" simplePos="0" relativeHeight="251667466" behindDoc="0" locked="0" layoutInCell="0" allowOverlap="1" wp14:anchorId="7D75E106" wp14:editId="5CCB2155">
              <wp:simplePos x="0" y="0"/>
              <wp:positionH relativeFrom="page">
                <wp:posOffset>0</wp:posOffset>
              </wp:positionH>
              <wp:positionV relativeFrom="page">
                <wp:posOffset>10236200</wp:posOffset>
              </wp:positionV>
              <wp:extent cx="7562850" cy="273050"/>
              <wp:effectExtent l="0" t="0" r="0" b="12700"/>
              <wp:wrapNone/>
              <wp:docPr id="1" name="MSIPCM90344fdeb56026fa407a75d8" descr="{&quot;HashCode&quot;:-43316032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818AE" w14:textId="545C4FE4" w:rsidR="00B41400" w:rsidRPr="00B41400" w:rsidRDefault="00B41400" w:rsidP="00B41400">
                          <w:pPr>
                            <w:jc w:val="center"/>
                            <w:rPr>
                              <w:rFonts w:ascii="Calibri" w:hAnsi="Calibri" w:cs="Calibri"/>
                              <w:color w:val="317100"/>
                              <w:sz w:val="20"/>
                            </w:rPr>
                          </w:pPr>
                          <w:r w:rsidRPr="00B41400">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75E106" id="_x0000_t202" coordsize="21600,21600" o:spt="202" path="m,l,21600r21600,l21600,xe">
              <v:stroke joinstyle="miter"/>
              <v:path gradientshapeok="t" o:connecttype="rect"/>
            </v:shapetype>
            <v:shape id="MSIPCM90344fdeb56026fa407a75d8" o:spid="_x0000_s1028" type="#_x0000_t202" alt="{&quot;HashCode&quot;:-433160320,&quot;Height&quot;:842.0,&quot;Width&quot;:595.0,&quot;Placement&quot;:&quot;Footer&quot;,&quot;Index&quot;:&quot;Primary&quot;,&quot;Section&quot;:1,&quot;Top&quot;:0.0,&quot;Left&quot;:0.0}" style="position:absolute;margin-left:0;margin-top:806pt;width:595.5pt;height:21.5pt;z-index:2516674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" o:allowincell="f" filled="f" stroked="f" strokeweight=".5pt">
              <v:fill o:detectmouseclick="t"/>
              <v:textbox inset=",0,,0">
                <w:txbxContent>
                  <w:p w14:paraId="642818AE" w14:textId="545C4FE4" w:rsidR="00B41400" w:rsidRPr="00B41400" w:rsidRDefault="00B41400" w:rsidP="00B41400">
                    <w:pPr>
                      <w:jc w:val="center"/>
                      <w:rPr>
                        <w:rFonts w:ascii="Calibri" w:hAnsi="Calibri" w:cs="Calibri"/>
                        <w:color w:val="317100"/>
                        <w:sz w:val="20"/>
                      </w:rPr>
                    </w:pPr>
                    <w:r w:rsidRPr="00B41400">
                      <w:rPr>
                        <w:rFonts w:ascii="Calibri" w:hAnsi="Calibri" w:cs="Calibri"/>
                        <w:color w:val="317100"/>
                        <w:sz w:val="20"/>
                      </w:rPr>
                      <w:t>PUBLIC</w:t>
                    </w:r>
                  </w:p>
                </w:txbxContent>
              </v:textbox>
              <w10:wrap anchorx="page" anchory="page"/>
            </v:shape>
          </w:pict>
        </mc:Fallback>
      </mc:AlternateContent>
    </w:r>
    <w:r w:rsidR="00332D84">
      <w:rPr>
        <w:noProof/>
        <w:lang w:eastAsia="en-GB"/>
      </w:rPr>
      <mc:AlternateContent>
        <mc:Choice Requires="wps">
          <w:drawing>
            <wp:anchor distT="0" distB="0" distL="114300" distR="114300" simplePos="0" relativeHeight="251665418" behindDoc="0" locked="0" layoutInCell="0" allowOverlap="1" wp14:anchorId="277393D7" wp14:editId="304E565F">
              <wp:simplePos x="0" y="9410700"/>
              <wp:positionH relativeFrom="page">
                <wp:align>center</wp:align>
              </wp:positionH>
              <wp:positionV relativeFrom="page">
                <wp:align>bottom</wp:align>
              </wp:positionV>
              <wp:extent cx="7772400" cy="457200"/>
              <wp:effectExtent l="0" t="0" r="0" b="0"/>
              <wp:wrapNone/>
              <wp:docPr id="28" name="MSIPCM723a4e009b10063ade12554b" descr="{&quot;HashCode&quot;:-43316032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5523E" w14:textId="4EC4881B" w:rsidR="00332D84" w:rsidRPr="009A616B" w:rsidRDefault="009A616B" w:rsidP="009A616B">
                          <w:pPr>
                            <w:jc w:val="center"/>
                            <w:rPr>
                              <w:rFonts w:ascii="Calibri" w:hAnsi="Calibri" w:cs="Calibri"/>
                              <w:color w:val="317100"/>
                              <w:sz w:val="20"/>
                            </w:rPr>
                          </w:pPr>
                          <w:r w:rsidRPr="009A616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77393D7" id="MSIPCM723a4e009b10063ade12554b" o:spid="_x0000_s1029" type="#_x0000_t202" alt="{&quot;HashCode&quot;:-433160320,&quot;Height&quot;:9999999.0,&quot;Width&quot;:9999999.0,&quot;Placement&quot;:&quot;Footer&quot;,&quot;Index&quot;:&quot;Primary&quot;,&quot;Section&quot;:2,&quot;Top&quot;:0.0,&quot;Left&quot;:0.0}" style="position:absolute;margin-left:0;margin-top:0;width:612pt;height:36pt;z-index:25166541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aMQTBRgCAAAtBAAADgAAAAAAAAAAAAAAAAAuAgAAZHJzL2Uyb0RvYy54bWxQSwECLQAUAAYACAAA&#10;ACEA+CRt0toAAAAFAQAADwAAAAAAAAAAAAAAAAByBAAAZHJzL2Rvd25yZXYueG1sUEsFBgAAAAAE&#10;AAQA8wAAAHkFAAAAAA==&#10;" o:allowincell="f" filled="f" stroked="f" strokeweight=".5pt">
              <v:textbox inset=",0,,0">
                <w:txbxContent>
                  <w:p w14:paraId="12E5523E" w14:textId="4EC4881B" w:rsidR="00332D84" w:rsidRPr="009A616B" w:rsidRDefault="009A616B" w:rsidP="009A616B">
                    <w:pPr>
                      <w:jc w:val="center"/>
                      <w:rPr>
                        <w:rFonts w:ascii="Calibri" w:hAnsi="Calibri" w:cs="Calibri"/>
                        <w:color w:val="317100"/>
                        <w:sz w:val="20"/>
                      </w:rPr>
                    </w:pPr>
                    <w:r w:rsidRPr="009A616B">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C430" w14:textId="13DD4F9A" w:rsidR="00A66D78" w:rsidRDefault="00332D84" w:rsidP="007C6FA0">
    <w:pPr>
      <w:pStyle w:val="Heading2"/>
      <w:spacing w:after="60"/>
      <w:ind w:left="-840"/>
    </w:pPr>
    <w:r>
      <w:rPr>
        <w:noProof/>
        <w:lang w:eastAsia="en-GB"/>
      </w:rPr>
      <mc:AlternateContent>
        <mc:Choice Requires="wps">
          <w:drawing>
            <wp:anchor distT="0" distB="0" distL="114300" distR="114300" simplePos="0" relativeHeight="251666442" behindDoc="0" locked="0" layoutInCell="0" allowOverlap="1" wp14:anchorId="2C437A7F" wp14:editId="6A555DA3">
              <wp:simplePos x="0" y="0"/>
              <wp:positionH relativeFrom="page">
                <wp:align>center</wp:align>
              </wp:positionH>
              <wp:positionV relativeFrom="page">
                <wp:align>bottom</wp:align>
              </wp:positionV>
              <wp:extent cx="7772400" cy="457200"/>
              <wp:effectExtent l="0" t="0" r="0" b="0"/>
              <wp:wrapNone/>
              <wp:docPr id="29" name="MSIPCM58b04577abee8cc538bdd625" descr="{&quot;HashCode&quot;:-43316032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34FE9" w14:textId="750BA049" w:rsidR="00332D84" w:rsidRPr="009A616B" w:rsidRDefault="009A616B" w:rsidP="009A616B">
                          <w:pPr>
                            <w:jc w:val="center"/>
                            <w:rPr>
                              <w:rFonts w:ascii="Calibri" w:hAnsi="Calibri" w:cs="Calibri"/>
                              <w:color w:val="317100"/>
                              <w:sz w:val="20"/>
                            </w:rPr>
                          </w:pPr>
                          <w:r w:rsidRPr="009A616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437A7F" id="_x0000_t202" coordsize="21600,21600" o:spt="202" path="m,l,21600r21600,l21600,xe">
              <v:stroke joinstyle="miter"/>
              <v:path gradientshapeok="t" o:connecttype="rect"/>
            </v:shapetype>
            <v:shape id="MSIPCM58b04577abee8cc538bdd625" o:spid="_x0000_s1036" type="#_x0000_t202" alt="{&quot;HashCode&quot;:-433160320,&quot;Height&quot;:9999999.0,&quot;Width&quot;:9999999.0,&quot;Placement&quot;:&quot;Footer&quot;,&quot;Index&quot;:&quot;FirstPage&quot;,&quot;Section&quot;:2,&quot;Top&quot;:0.0,&quot;Left&quot;:0.0}" style="position:absolute;left:0;text-align:left;margin-left:0;margin-top:0;width:612pt;height:36pt;z-index:2516664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14Fw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pGOu2xgepA6yEMzHsnVw3N8CB8&#10;eBZIVNPYJN/wRIc2QL3gaHFWA/76mz/mEwMU5awj6ZTc/9wJVJyZ75a4+TKeTqPW0oUMfOvdnLx2&#10;194BqXJMD8TJZMbcYE6mRmhfSd3L2I1CwkrqWXIZ8HS5C4OU6X1ItVymNNKVE+HBrp2MxSOeEduX&#10;/lWgOxIQiLpHOMlLFO94GHIHJpa7ALpJJEWEBzyPwJMmE83H9xNF//aesi6vfPE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Ad&#10;HI14FwIAAC0EAAAOAAAAAAAAAAAAAAAAAC4CAABkcnMvZTJvRG9jLnhtbFBLAQItABQABgAIAAAA&#10;IQD4JG3S2gAAAAUBAAAPAAAAAAAAAAAAAAAAAHEEAABkcnMvZG93bnJldi54bWxQSwUGAAAAAAQA&#10;BADzAAAAeAUAAAAA&#10;" o:allowincell="f" filled="f" stroked="f" strokeweight=".5pt">
              <v:textbox inset=",0,,0">
                <w:txbxContent>
                  <w:p w14:paraId="65734FE9" w14:textId="750BA049" w:rsidR="00332D84" w:rsidRPr="009A616B" w:rsidRDefault="009A616B" w:rsidP="009A616B">
                    <w:pPr>
                      <w:jc w:val="center"/>
                      <w:rPr>
                        <w:rFonts w:ascii="Calibri" w:hAnsi="Calibri" w:cs="Calibri"/>
                        <w:color w:val="317100"/>
                        <w:sz w:val="20"/>
                      </w:rPr>
                    </w:pPr>
                    <w:r w:rsidRPr="009A616B">
                      <w:rPr>
                        <w:rFonts w:ascii="Calibri" w:hAnsi="Calibri" w:cs="Calibri"/>
                        <w:color w:val="317100"/>
                        <w:sz w:val="20"/>
                      </w:rPr>
                      <w:t>PUBLIC</w:t>
                    </w:r>
                  </w:p>
                </w:txbxContent>
              </v:textbox>
              <w10:wrap anchorx="page" anchory="page"/>
            </v:shape>
          </w:pict>
        </mc:Fallback>
      </mc:AlternateContent>
    </w:r>
    <w:r w:rsidR="00781DED">
      <w:rPr>
        <w:noProof/>
        <w:lang w:eastAsia="en-GB"/>
      </w:rPr>
      <w:drawing>
        <wp:anchor distT="0" distB="0" distL="114300" distR="114300" simplePos="0" relativeHeight="251658240" behindDoc="1" locked="0" layoutInCell="1" allowOverlap="1" wp14:anchorId="7F04BB4B" wp14:editId="5301906A">
          <wp:simplePos x="0" y="0"/>
          <wp:positionH relativeFrom="column">
            <wp:posOffset>-302895</wp:posOffset>
          </wp:positionH>
          <wp:positionV relativeFrom="paragraph">
            <wp:posOffset>-1303655</wp:posOffset>
          </wp:positionV>
          <wp:extent cx="7181850" cy="1476375"/>
          <wp:effectExtent l="0" t="0" r="0" b="9525"/>
          <wp:wrapNone/>
          <wp:docPr id="3" name="Picture 3"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818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515F" w14:textId="77777777" w:rsidR="0090380C" w:rsidRDefault="0090380C">
      <w:r>
        <w:separator/>
      </w:r>
    </w:p>
  </w:footnote>
  <w:footnote w:type="continuationSeparator" w:id="0">
    <w:p w14:paraId="16A67585" w14:textId="77777777" w:rsidR="0090380C" w:rsidRDefault="0090380C">
      <w:r>
        <w:continuationSeparator/>
      </w:r>
    </w:p>
  </w:footnote>
  <w:footnote w:type="continuationNotice" w:id="1">
    <w:p w14:paraId="47630762" w14:textId="77777777" w:rsidR="0090380C" w:rsidRDefault="00903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0B1" w14:textId="77777777" w:rsidR="00B41400" w:rsidRDefault="00B41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3C98" w14:textId="5E10027F" w:rsidR="00287530" w:rsidRDefault="00B41400">
    <w:pPr>
      <w:pStyle w:val="Header"/>
    </w:pPr>
    <w:r>
      <w:rPr>
        <w:noProof/>
      </w:rPr>
      <mc:AlternateContent>
        <mc:Choice Requires="wps">
          <w:drawing>
            <wp:anchor distT="0" distB="0" distL="114300" distR="114300" simplePos="0" relativeHeight="251668490" behindDoc="0" locked="0" layoutInCell="0" allowOverlap="1" wp14:anchorId="273C9DC7" wp14:editId="719C5A57">
              <wp:simplePos x="0" y="0"/>
              <wp:positionH relativeFrom="page">
                <wp:posOffset>0</wp:posOffset>
              </wp:positionH>
              <wp:positionV relativeFrom="page">
                <wp:posOffset>190500</wp:posOffset>
              </wp:positionV>
              <wp:extent cx="7562850" cy="273050"/>
              <wp:effectExtent l="0" t="0" r="0" b="12700"/>
              <wp:wrapNone/>
              <wp:docPr id="2" name="MSIPCM513347278050078d4ead869d" descr="{&quot;HashCode&quot;:-45729788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28389" w14:textId="56835524" w:rsidR="00B41400" w:rsidRPr="00B41400" w:rsidRDefault="00B41400" w:rsidP="00B41400">
                          <w:pPr>
                            <w:jc w:val="center"/>
                            <w:rPr>
                              <w:rFonts w:ascii="Calibri" w:hAnsi="Calibri" w:cs="Calibri"/>
                              <w:color w:val="317100"/>
                              <w:sz w:val="20"/>
                            </w:rPr>
                          </w:pPr>
                          <w:r w:rsidRPr="00B41400">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3C9DC7" id="_x0000_t202" coordsize="21600,21600" o:spt="202" path="m,l,21600r21600,l21600,xe">
              <v:stroke joinstyle="miter"/>
              <v:path gradientshapeok="t" o:connecttype="rect"/>
            </v:shapetype>
            <v:shape id="MSIPCM513347278050078d4ead869d" o:spid="_x0000_s1026" type="#_x0000_t202" alt="{&quot;HashCode&quot;:-457297889,&quot;Height&quot;:842.0,&quot;Width&quot;:595.0,&quot;Placement&quot;:&quot;Header&quot;,&quot;Index&quot;:&quot;Primary&quot;,&quot;Section&quot;:1,&quot;Top&quot;:0.0,&quot;Left&quot;:0.0}" style="position:absolute;margin-left:0;margin-top:15pt;width:595.5pt;height:21.5pt;z-index:25166849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fill o:detectmouseclick="t"/>
              <v:textbox inset=",0,,0">
                <w:txbxContent>
                  <w:p w14:paraId="7BB28389" w14:textId="56835524" w:rsidR="00B41400" w:rsidRPr="00B41400" w:rsidRDefault="00B41400" w:rsidP="00B41400">
                    <w:pPr>
                      <w:jc w:val="center"/>
                      <w:rPr>
                        <w:rFonts w:ascii="Calibri" w:hAnsi="Calibri" w:cs="Calibri"/>
                        <w:color w:val="317100"/>
                        <w:sz w:val="20"/>
                      </w:rPr>
                    </w:pPr>
                    <w:r w:rsidRPr="00B41400">
                      <w:rPr>
                        <w:rFonts w:ascii="Calibri" w:hAnsi="Calibri" w:cs="Calibri"/>
                        <w:color w:val="317100"/>
                        <w:sz w:val="20"/>
                      </w:rPr>
                      <w:t>PUBLIC</w:t>
                    </w:r>
                  </w:p>
                </w:txbxContent>
              </v:textbox>
              <w10:wrap anchorx="page" anchory="page"/>
            </v:shape>
          </w:pict>
        </mc:Fallback>
      </mc:AlternateContent>
    </w:r>
    <w:r w:rsidR="00332D84">
      <w:rPr>
        <w:noProof/>
      </w:rPr>
      <mc:AlternateContent>
        <mc:Choice Requires="wps">
          <w:drawing>
            <wp:anchor distT="0" distB="0" distL="114300" distR="114300" simplePos="0" relativeHeight="251658245" behindDoc="0" locked="0" layoutInCell="0" allowOverlap="1" wp14:anchorId="4BDD75A5" wp14:editId="096FD64D">
              <wp:simplePos x="0" y="190500"/>
              <wp:positionH relativeFrom="page">
                <wp:align>center</wp:align>
              </wp:positionH>
              <wp:positionV relativeFrom="page">
                <wp:align>top</wp:align>
              </wp:positionV>
              <wp:extent cx="7772400" cy="457200"/>
              <wp:effectExtent l="0" t="0" r="0" b="0"/>
              <wp:wrapNone/>
              <wp:docPr id="24" name="MSIPCM719544dfa0821e4198b87336" descr="{&quot;HashCode&quot;:-45729788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D1C05" w14:textId="04AF9C5D" w:rsidR="00332D84" w:rsidRPr="00B06234" w:rsidRDefault="00B06234" w:rsidP="00B06234">
                          <w:pPr>
                            <w:jc w:val="center"/>
                            <w:rPr>
                              <w:rFonts w:ascii="Calibri" w:hAnsi="Calibri" w:cs="Calibri"/>
                              <w:color w:val="317100"/>
                              <w:sz w:val="20"/>
                            </w:rPr>
                          </w:pPr>
                          <w:r w:rsidRPr="00B06234">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BDD75A5" id="MSIPCM719544dfa0821e4198b87336" o:spid="_x0000_s1027" type="#_x0000_t202" alt="{&quot;HashCode&quot;:-457297889,&quot;Height&quot;:9999999.0,&quot;Width&quot;:9999999.0,&quot;Placement&quot;:&quot;Header&quot;,&quot;Index&quot;:&quot;Primary&quot;,&quot;Section&quot;:2,&quot;Top&quot;:0.0,&quot;Left&quot;:0.0}" style="position:absolute;margin-left:0;margin-top:0;width:612pt;height:36pt;z-index:25165824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" o:allowincell="f" filled="f" stroked="f" strokeweight=".5pt">
              <v:textbox inset=",0,,0">
                <w:txbxContent>
                  <w:p w14:paraId="0E1D1C05" w14:textId="04AF9C5D" w:rsidR="00332D84" w:rsidRPr="00B06234" w:rsidRDefault="00B06234" w:rsidP="00B06234">
                    <w:pPr>
                      <w:jc w:val="center"/>
                      <w:rPr>
                        <w:rFonts w:ascii="Calibri" w:hAnsi="Calibri" w:cs="Calibri"/>
                        <w:color w:val="317100"/>
                        <w:sz w:val="20"/>
                      </w:rPr>
                    </w:pPr>
                    <w:r w:rsidRPr="00B06234">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101F" w14:textId="17752C1F" w:rsidR="000F5DA0" w:rsidRDefault="00332D84">
    <w:pPr>
      <w:pStyle w:val="Header"/>
    </w:pPr>
    <w:r>
      <w:rPr>
        <w:noProof/>
      </w:rPr>
      <mc:AlternateContent>
        <mc:Choice Requires="wps">
          <w:drawing>
            <wp:anchor distT="0" distB="0" distL="114300" distR="114300" simplePos="0" relativeHeight="251658246" behindDoc="0" locked="0" layoutInCell="0" allowOverlap="1" wp14:anchorId="052A6DEB" wp14:editId="4A6BA44C">
              <wp:simplePos x="0" y="0"/>
              <wp:positionH relativeFrom="page">
                <wp:align>center</wp:align>
              </wp:positionH>
              <wp:positionV relativeFrom="page">
                <wp:align>top</wp:align>
              </wp:positionV>
              <wp:extent cx="7772400" cy="457200"/>
              <wp:effectExtent l="0" t="0" r="0" b="0"/>
              <wp:wrapNone/>
              <wp:docPr id="25" name="MSIPCM80fd4a25b6aadd7798fe96c5" descr="{&quot;HashCode&quot;:-457297889,&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4CF6D" w14:textId="15006CD2" w:rsidR="00332D84" w:rsidRPr="00B06234" w:rsidRDefault="00B06234" w:rsidP="00B06234">
                          <w:pPr>
                            <w:jc w:val="center"/>
                            <w:rPr>
                              <w:rFonts w:ascii="Calibri" w:hAnsi="Calibri" w:cs="Calibri"/>
                              <w:color w:val="317100"/>
                              <w:sz w:val="20"/>
                            </w:rPr>
                          </w:pPr>
                          <w:r w:rsidRPr="00B06234">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2A6DEB" id="_x0000_t202" coordsize="21600,21600" o:spt="202" path="m,l,21600r21600,l21600,xe">
              <v:stroke joinstyle="miter"/>
              <v:path gradientshapeok="t" o:connecttype="rect"/>
            </v:shapetype>
            <v:shape id="MSIPCM80fd4a25b6aadd7798fe96c5" o:spid="_x0000_s1035" type="#_x0000_t202" alt="{&quot;HashCode&quot;:-457297889,&quot;Height&quot;:9999999.0,&quot;Width&quot;:9999999.0,&quot;Placement&quot;:&quot;Header&quot;,&quot;Index&quot;:&quot;FirstPage&quot;,&quot;Section&quot;:2,&quot;Top&quot;:0.0,&quot;Left&quot;:0.0}" style="position:absolute;margin-left:0;margin-top:0;width:612pt;height:36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YRFw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p+OO2xgepA6yEMzHsnVw3N8CB8&#10;eBZIVNPYJN/wRIc2QL3gaHFWA/76mz/mEwMU5awj6ZTc/9wJVJyZ75a4+TKeTqPW0oUMfOvdnLx2&#10;194BqXJMD8TJZMbcYE6mRmhfSd3L2I1CwkrqWXIZ8HS5C4OU6X1ItVymNNKVE+HBrp2MxSOeEduX&#10;/lWgOxIQiLpHOMlLFO94GHIHJpa7ALpJJEWEBzyPwJMmE83H9xNF//aesi6vfPE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CQ&#10;6zYRFwIAAC0EAAAOAAAAAAAAAAAAAAAAAC4CAABkcnMvZTJvRG9jLnhtbFBLAQItABQABgAIAAAA&#10;IQD4JG3S2gAAAAUBAAAPAAAAAAAAAAAAAAAAAHEEAABkcnMvZG93bnJldi54bWxQSwUGAAAAAAQA&#10;BADzAAAAeAUAAAAA&#10;" o:allowincell="f" filled="f" stroked="f" strokeweight=".5pt">
              <v:textbox inset=",0,,0">
                <w:txbxContent>
                  <w:p w14:paraId="0A24CF6D" w14:textId="15006CD2" w:rsidR="00332D84" w:rsidRPr="00B06234" w:rsidRDefault="00B06234" w:rsidP="00B06234">
                    <w:pPr>
                      <w:jc w:val="center"/>
                      <w:rPr>
                        <w:rFonts w:ascii="Calibri" w:hAnsi="Calibri" w:cs="Calibri"/>
                        <w:color w:val="317100"/>
                        <w:sz w:val="20"/>
                      </w:rPr>
                    </w:pPr>
                    <w:r w:rsidRPr="00B06234">
                      <w:rPr>
                        <w:rFonts w:ascii="Calibri" w:hAnsi="Calibri" w:cs="Calibri"/>
                        <w:color w:val="317100"/>
                        <w:sz w:val="20"/>
                      </w:rPr>
                      <w:t>PUBLIC</w:t>
                    </w:r>
                  </w:p>
                </w:txbxContent>
              </v:textbox>
              <w10:wrap anchorx="page" anchory="page"/>
            </v:shape>
          </w:pict>
        </mc:Fallback>
      </mc:AlternateContent>
    </w:r>
  </w:p>
  <w:p w14:paraId="3BD579F4" w14:textId="559A3EC9" w:rsidR="000F5DA0" w:rsidRDefault="000F5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64B11"/>
    <w:multiLevelType w:val="hybridMultilevel"/>
    <w:tmpl w:val="1F6E1054"/>
    <w:lvl w:ilvl="0" w:tplc="D28E51D6">
      <w:start w:val="1"/>
      <w:numFmt w:val="decimal"/>
      <w:lvlText w:val="%1."/>
      <w:lvlJc w:val="left"/>
      <w:pPr>
        <w:ind w:left="822" w:hanging="363"/>
      </w:pPr>
      <w:rPr>
        <w:rFonts w:ascii="Arial" w:eastAsia="Arial" w:hAnsi="Arial" w:cs="Arial" w:hint="default"/>
        <w:w w:val="100"/>
        <w:sz w:val="22"/>
        <w:szCs w:val="22"/>
        <w:lang w:val="en-GB" w:eastAsia="en-GB" w:bidi="en-GB"/>
      </w:rPr>
    </w:lvl>
    <w:lvl w:ilvl="1" w:tplc="D9EEF8F0">
      <w:numFmt w:val="bullet"/>
      <w:lvlText w:val="•"/>
      <w:lvlJc w:val="left"/>
      <w:pPr>
        <w:ind w:left="1812" w:hanging="363"/>
      </w:pPr>
      <w:rPr>
        <w:rFonts w:hint="default"/>
        <w:lang w:val="en-GB" w:eastAsia="en-GB" w:bidi="en-GB"/>
      </w:rPr>
    </w:lvl>
    <w:lvl w:ilvl="2" w:tplc="CF2C598A">
      <w:numFmt w:val="bullet"/>
      <w:lvlText w:val="•"/>
      <w:lvlJc w:val="left"/>
      <w:pPr>
        <w:ind w:left="2804" w:hanging="363"/>
      </w:pPr>
      <w:rPr>
        <w:rFonts w:hint="default"/>
        <w:lang w:val="en-GB" w:eastAsia="en-GB" w:bidi="en-GB"/>
      </w:rPr>
    </w:lvl>
    <w:lvl w:ilvl="3" w:tplc="88663C8A">
      <w:numFmt w:val="bullet"/>
      <w:lvlText w:val="•"/>
      <w:lvlJc w:val="left"/>
      <w:pPr>
        <w:ind w:left="3796" w:hanging="363"/>
      </w:pPr>
      <w:rPr>
        <w:rFonts w:hint="default"/>
        <w:lang w:val="en-GB" w:eastAsia="en-GB" w:bidi="en-GB"/>
      </w:rPr>
    </w:lvl>
    <w:lvl w:ilvl="4" w:tplc="EE1A09DC">
      <w:numFmt w:val="bullet"/>
      <w:lvlText w:val="•"/>
      <w:lvlJc w:val="left"/>
      <w:pPr>
        <w:ind w:left="4788" w:hanging="363"/>
      </w:pPr>
      <w:rPr>
        <w:rFonts w:hint="default"/>
        <w:lang w:val="en-GB" w:eastAsia="en-GB" w:bidi="en-GB"/>
      </w:rPr>
    </w:lvl>
    <w:lvl w:ilvl="5" w:tplc="7C924EE8">
      <w:numFmt w:val="bullet"/>
      <w:lvlText w:val="•"/>
      <w:lvlJc w:val="left"/>
      <w:pPr>
        <w:ind w:left="5780" w:hanging="363"/>
      </w:pPr>
      <w:rPr>
        <w:rFonts w:hint="default"/>
        <w:lang w:val="en-GB" w:eastAsia="en-GB" w:bidi="en-GB"/>
      </w:rPr>
    </w:lvl>
    <w:lvl w:ilvl="6" w:tplc="73D2E1EC">
      <w:numFmt w:val="bullet"/>
      <w:lvlText w:val="•"/>
      <w:lvlJc w:val="left"/>
      <w:pPr>
        <w:ind w:left="6772" w:hanging="363"/>
      </w:pPr>
      <w:rPr>
        <w:rFonts w:hint="default"/>
        <w:lang w:val="en-GB" w:eastAsia="en-GB" w:bidi="en-GB"/>
      </w:rPr>
    </w:lvl>
    <w:lvl w:ilvl="7" w:tplc="DB6C5B64">
      <w:numFmt w:val="bullet"/>
      <w:lvlText w:val="•"/>
      <w:lvlJc w:val="left"/>
      <w:pPr>
        <w:ind w:left="7764" w:hanging="363"/>
      </w:pPr>
      <w:rPr>
        <w:rFonts w:hint="default"/>
        <w:lang w:val="en-GB" w:eastAsia="en-GB" w:bidi="en-GB"/>
      </w:rPr>
    </w:lvl>
    <w:lvl w:ilvl="8" w:tplc="5D5A9902">
      <w:numFmt w:val="bullet"/>
      <w:lvlText w:val="•"/>
      <w:lvlJc w:val="left"/>
      <w:pPr>
        <w:ind w:left="8756" w:hanging="363"/>
      </w:pPr>
      <w:rPr>
        <w:rFonts w:hint="default"/>
        <w:lang w:val="en-GB" w:eastAsia="en-GB" w:bidi="en-GB"/>
      </w:rPr>
    </w:lvl>
  </w:abstractNum>
  <w:abstractNum w:abstractNumId="1" w15:restartNumberingAfterBreak="0">
    <w:nsid w:val="73A425DD"/>
    <w:multiLevelType w:val="hybridMultilevel"/>
    <w:tmpl w:val="7988C1BA"/>
    <w:lvl w:ilvl="0" w:tplc="8C68E094">
      <w:start w:val="1"/>
      <w:numFmt w:val="lowerLetter"/>
      <w:lvlText w:val="%1."/>
      <w:lvlJc w:val="left"/>
      <w:pPr>
        <w:ind w:left="641" w:hanging="357"/>
      </w:pPr>
      <w:rPr>
        <w:rFonts w:ascii="Arial" w:eastAsia="Arial" w:hAnsi="Arial" w:cs="Arial" w:hint="default"/>
        <w:spacing w:val="-1"/>
        <w:w w:val="104"/>
        <w:sz w:val="23"/>
        <w:szCs w:val="23"/>
      </w:rPr>
    </w:lvl>
    <w:lvl w:ilvl="1" w:tplc="2800CC76">
      <w:numFmt w:val="bullet"/>
      <w:lvlText w:val="•"/>
      <w:lvlJc w:val="left"/>
      <w:pPr>
        <w:ind w:left="1559" w:hanging="357"/>
      </w:pPr>
      <w:rPr>
        <w:rFonts w:hint="default"/>
      </w:rPr>
    </w:lvl>
    <w:lvl w:ilvl="2" w:tplc="84008CBE">
      <w:numFmt w:val="bullet"/>
      <w:lvlText w:val="•"/>
      <w:lvlJc w:val="left"/>
      <w:pPr>
        <w:ind w:left="2480" w:hanging="357"/>
      </w:pPr>
      <w:rPr>
        <w:rFonts w:hint="default"/>
      </w:rPr>
    </w:lvl>
    <w:lvl w:ilvl="3" w:tplc="BB1A4D08">
      <w:numFmt w:val="bullet"/>
      <w:lvlText w:val="•"/>
      <w:lvlJc w:val="left"/>
      <w:pPr>
        <w:ind w:left="3400" w:hanging="357"/>
      </w:pPr>
      <w:rPr>
        <w:rFonts w:hint="default"/>
      </w:rPr>
    </w:lvl>
    <w:lvl w:ilvl="4" w:tplc="BA9C6DC8">
      <w:numFmt w:val="bullet"/>
      <w:lvlText w:val="•"/>
      <w:lvlJc w:val="left"/>
      <w:pPr>
        <w:ind w:left="4321" w:hanging="357"/>
      </w:pPr>
      <w:rPr>
        <w:rFonts w:hint="default"/>
      </w:rPr>
    </w:lvl>
    <w:lvl w:ilvl="5" w:tplc="FB5A2D68">
      <w:numFmt w:val="bullet"/>
      <w:lvlText w:val="•"/>
      <w:lvlJc w:val="left"/>
      <w:pPr>
        <w:ind w:left="5241" w:hanging="357"/>
      </w:pPr>
      <w:rPr>
        <w:rFonts w:hint="default"/>
      </w:rPr>
    </w:lvl>
    <w:lvl w:ilvl="6" w:tplc="3CF623A6">
      <w:numFmt w:val="bullet"/>
      <w:lvlText w:val="•"/>
      <w:lvlJc w:val="left"/>
      <w:pPr>
        <w:ind w:left="6162" w:hanging="357"/>
      </w:pPr>
      <w:rPr>
        <w:rFonts w:hint="default"/>
      </w:rPr>
    </w:lvl>
    <w:lvl w:ilvl="7" w:tplc="1ED885AC">
      <w:numFmt w:val="bullet"/>
      <w:lvlText w:val="•"/>
      <w:lvlJc w:val="left"/>
      <w:pPr>
        <w:ind w:left="7082" w:hanging="357"/>
      </w:pPr>
      <w:rPr>
        <w:rFonts w:hint="default"/>
      </w:rPr>
    </w:lvl>
    <w:lvl w:ilvl="8" w:tplc="8DDCD29E">
      <w:numFmt w:val="bullet"/>
      <w:lvlText w:val="•"/>
      <w:lvlJc w:val="left"/>
      <w:pPr>
        <w:ind w:left="8003" w:hanging="357"/>
      </w:pPr>
      <w:rPr>
        <w:rFonts w:hint="default"/>
      </w:rPr>
    </w:lvl>
  </w:abstractNum>
  <w:abstractNum w:abstractNumId="2" w15:restartNumberingAfterBreak="0">
    <w:nsid w:val="7E375779"/>
    <w:multiLevelType w:val="hybridMultilevel"/>
    <w:tmpl w:val="25BC1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417516">
    <w:abstractNumId w:val="1"/>
  </w:num>
  <w:num w:numId="2" w16cid:durableId="87167324">
    <w:abstractNumId w:val="0"/>
  </w:num>
  <w:num w:numId="3" w16cid:durableId="886524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D6"/>
    <w:rsid w:val="00002DC5"/>
    <w:rsid w:val="0001046C"/>
    <w:rsid w:val="00025AE7"/>
    <w:rsid w:val="000371DE"/>
    <w:rsid w:val="00084034"/>
    <w:rsid w:val="000C0272"/>
    <w:rsid w:val="000C1597"/>
    <w:rsid w:val="000F5DA0"/>
    <w:rsid w:val="0012743C"/>
    <w:rsid w:val="001A55CF"/>
    <w:rsid w:val="001B56C3"/>
    <w:rsid w:val="001C199C"/>
    <w:rsid w:val="001E42FE"/>
    <w:rsid w:val="002104EC"/>
    <w:rsid w:val="00231C00"/>
    <w:rsid w:val="00254E00"/>
    <w:rsid w:val="00255653"/>
    <w:rsid w:val="00273C0F"/>
    <w:rsid w:val="00287530"/>
    <w:rsid w:val="0028761B"/>
    <w:rsid w:val="002E6ECF"/>
    <w:rsid w:val="002F6422"/>
    <w:rsid w:val="003129F4"/>
    <w:rsid w:val="00332D84"/>
    <w:rsid w:val="00343EB7"/>
    <w:rsid w:val="00346C19"/>
    <w:rsid w:val="003D0B5D"/>
    <w:rsid w:val="003D2699"/>
    <w:rsid w:val="003D3BD3"/>
    <w:rsid w:val="00414B52"/>
    <w:rsid w:val="00460211"/>
    <w:rsid w:val="004709F4"/>
    <w:rsid w:val="00483A3C"/>
    <w:rsid w:val="005019C3"/>
    <w:rsid w:val="0057027F"/>
    <w:rsid w:val="005763AC"/>
    <w:rsid w:val="00585451"/>
    <w:rsid w:val="005A0BE0"/>
    <w:rsid w:val="00606739"/>
    <w:rsid w:val="00622BA0"/>
    <w:rsid w:val="00630AE9"/>
    <w:rsid w:val="006368A9"/>
    <w:rsid w:val="00641A4D"/>
    <w:rsid w:val="00647FA8"/>
    <w:rsid w:val="006667D6"/>
    <w:rsid w:val="006B2BBB"/>
    <w:rsid w:val="006B7197"/>
    <w:rsid w:val="006E30FE"/>
    <w:rsid w:val="0070754E"/>
    <w:rsid w:val="00781DED"/>
    <w:rsid w:val="00783C97"/>
    <w:rsid w:val="007C6FA0"/>
    <w:rsid w:val="007C7F20"/>
    <w:rsid w:val="007F15D2"/>
    <w:rsid w:val="007F28FE"/>
    <w:rsid w:val="007F73C1"/>
    <w:rsid w:val="008B4EA6"/>
    <w:rsid w:val="008C3962"/>
    <w:rsid w:val="008D4F41"/>
    <w:rsid w:val="0090380C"/>
    <w:rsid w:val="009317D7"/>
    <w:rsid w:val="00937224"/>
    <w:rsid w:val="00955815"/>
    <w:rsid w:val="009813FA"/>
    <w:rsid w:val="009A616B"/>
    <w:rsid w:val="009D1301"/>
    <w:rsid w:val="009F45BA"/>
    <w:rsid w:val="00A0197C"/>
    <w:rsid w:val="00A04E6B"/>
    <w:rsid w:val="00A128E7"/>
    <w:rsid w:val="00A158C6"/>
    <w:rsid w:val="00A62850"/>
    <w:rsid w:val="00A66D78"/>
    <w:rsid w:val="00A93288"/>
    <w:rsid w:val="00AA3606"/>
    <w:rsid w:val="00B06234"/>
    <w:rsid w:val="00B41400"/>
    <w:rsid w:val="00B4674C"/>
    <w:rsid w:val="00B53D27"/>
    <w:rsid w:val="00B65259"/>
    <w:rsid w:val="00B755AD"/>
    <w:rsid w:val="00B870F7"/>
    <w:rsid w:val="00BA1111"/>
    <w:rsid w:val="00BC7633"/>
    <w:rsid w:val="00BE00CF"/>
    <w:rsid w:val="00BE3FA3"/>
    <w:rsid w:val="00C1069A"/>
    <w:rsid w:val="00C3711C"/>
    <w:rsid w:val="00C63035"/>
    <w:rsid w:val="00C754E3"/>
    <w:rsid w:val="00C756F3"/>
    <w:rsid w:val="00C77364"/>
    <w:rsid w:val="00C77DCF"/>
    <w:rsid w:val="00CA71AE"/>
    <w:rsid w:val="00CD75A9"/>
    <w:rsid w:val="00CE1A98"/>
    <w:rsid w:val="00D0501B"/>
    <w:rsid w:val="00D0640E"/>
    <w:rsid w:val="00D46AB5"/>
    <w:rsid w:val="00DB71F1"/>
    <w:rsid w:val="00DC4C8F"/>
    <w:rsid w:val="00DD137F"/>
    <w:rsid w:val="00DE5159"/>
    <w:rsid w:val="00E02C22"/>
    <w:rsid w:val="00E35C88"/>
    <w:rsid w:val="00E42047"/>
    <w:rsid w:val="00E46AE5"/>
    <w:rsid w:val="00E623A9"/>
    <w:rsid w:val="00EB3EC9"/>
    <w:rsid w:val="00EB41EB"/>
    <w:rsid w:val="00ED04C7"/>
    <w:rsid w:val="00EE1F19"/>
    <w:rsid w:val="00F0378C"/>
    <w:rsid w:val="00F23640"/>
    <w:rsid w:val="00FA28C9"/>
    <w:rsid w:val="00FA719C"/>
    <w:rsid w:val="00FF29C2"/>
    <w:rsid w:val="6446F1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8FFF4"/>
  <w15:docId w15:val="{E55F6196-2BA2-42BC-9416-8CEBA6BB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pPr>
      <w:keepNext/>
      <w:tabs>
        <w:tab w:val="right" w:pos="5040"/>
      </w:tabs>
      <w:outlineLvl w:val="0"/>
    </w:pPr>
    <w:rPr>
      <w:rFonts w:ascii="Frutiger 45 Light" w:hAnsi="Frutiger 45 Light"/>
      <w:sz w:val="60"/>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alloonText">
    <w:name w:val="Balloon Text"/>
    <w:basedOn w:val="Normal"/>
    <w:link w:val="BalloonTextChar"/>
    <w:rsid w:val="001E42FE"/>
    <w:rPr>
      <w:rFonts w:ascii="Tahoma" w:hAnsi="Tahoma" w:cs="Tahoma"/>
      <w:sz w:val="16"/>
      <w:szCs w:val="16"/>
    </w:rPr>
  </w:style>
  <w:style w:type="character" w:customStyle="1" w:styleId="BalloonTextChar">
    <w:name w:val="Balloon Text Char"/>
    <w:basedOn w:val="DefaultParagraphFont"/>
    <w:link w:val="BalloonText"/>
    <w:rsid w:val="001E42FE"/>
    <w:rPr>
      <w:rFonts w:ascii="Tahoma" w:hAnsi="Tahoma" w:cs="Tahoma"/>
      <w:sz w:val="16"/>
      <w:szCs w:val="16"/>
      <w:lang w:eastAsia="en-US"/>
    </w:rPr>
  </w:style>
  <w:style w:type="character" w:styleId="Hyperlink">
    <w:name w:val="Hyperlink"/>
    <w:basedOn w:val="DefaultParagraphFont"/>
    <w:unhideWhenUsed/>
    <w:rsid w:val="00B870F7"/>
    <w:rPr>
      <w:color w:val="0000FF" w:themeColor="hyperlink"/>
      <w:u w:val="single"/>
    </w:rPr>
  </w:style>
  <w:style w:type="character" w:styleId="UnresolvedMention">
    <w:name w:val="Unresolved Mention"/>
    <w:basedOn w:val="DefaultParagraphFont"/>
    <w:uiPriority w:val="99"/>
    <w:semiHidden/>
    <w:unhideWhenUsed/>
    <w:rsid w:val="00B870F7"/>
    <w:rPr>
      <w:color w:val="605E5C"/>
      <w:shd w:val="clear" w:color="auto" w:fill="E1DFDD"/>
    </w:rPr>
  </w:style>
  <w:style w:type="paragraph" w:styleId="BodyText">
    <w:name w:val="Body Text"/>
    <w:basedOn w:val="Normal"/>
    <w:link w:val="BodyTextChar"/>
    <w:uiPriority w:val="1"/>
    <w:qFormat/>
    <w:rsid w:val="00E42047"/>
    <w:pPr>
      <w:widowControl w:val="0"/>
      <w:overflowPunct/>
      <w:adjustRightInd/>
      <w:textAlignment w:val="auto"/>
    </w:pPr>
    <w:rPr>
      <w:rFonts w:eastAsia="Arial" w:cs="Arial"/>
      <w:sz w:val="23"/>
      <w:szCs w:val="23"/>
      <w:lang w:val="en-US"/>
    </w:rPr>
  </w:style>
  <w:style w:type="character" w:customStyle="1" w:styleId="BodyTextChar">
    <w:name w:val="Body Text Char"/>
    <w:basedOn w:val="DefaultParagraphFont"/>
    <w:link w:val="BodyText"/>
    <w:uiPriority w:val="1"/>
    <w:rsid w:val="00E42047"/>
    <w:rPr>
      <w:rFonts w:ascii="Arial" w:eastAsia="Arial" w:hAnsi="Arial" w:cs="Arial"/>
      <w:sz w:val="23"/>
      <w:szCs w:val="23"/>
      <w:lang w:val="en-US" w:eastAsia="en-US"/>
    </w:rPr>
  </w:style>
  <w:style w:type="paragraph" w:styleId="ListParagraph">
    <w:name w:val="List Paragraph"/>
    <w:basedOn w:val="Normal"/>
    <w:uiPriority w:val="1"/>
    <w:qFormat/>
    <w:rsid w:val="00E42047"/>
    <w:pPr>
      <w:widowControl w:val="0"/>
      <w:overflowPunct/>
      <w:adjustRightInd/>
      <w:ind w:left="281" w:firstLine="4"/>
      <w:textAlignment w:val="auto"/>
    </w:pPr>
    <w:rPr>
      <w:rFonts w:eastAsia="Arial" w:cs="Arial"/>
      <w:sz w:val="22"/>
      <w:szCs w:val="22"/>
      <w:lang w:val="en-US"/>
    </w:rPr>
  </w:style>
  <w:style w:type="paragraph" w:customStyle="1" w:styleId="TableParagraph">
    <w:name w:val="Table Paragraph"/>
    <w:basedOn w:val="Normal"/>
    <w:uiPriority w:val="1"/>
    <w:qFormat/>
    <w:rsid w:val="008B4EA6"/>
    <w:pPr>
      <w:widowControl w:val="0"/>
      <w:overflowPunct/>
      <w:adjustRightInd/>
      <w:textAlignment w:val="auto"/>
    </w:pPr>
    <w:rPr>
      <w:rFonts w:eastAsia="Arial" w:cs="Arial"/>
      <w:sz w:val="22"/>
      <w:szCs w:val="22"/>
      <w:lang w:eastAsia="en-GB" w:bidi="en-GB"/>
    </w:rPr>
  </w:style>
  <w:style w:type="table" w:styleId="TableGrid">
    <w:name w:val="Table Grid"/>
    <w:basedOn w:val="TableNormal"/>
    <w:rsid w:val="00A0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653"/>
    <w:rPr>
      <w:rFonts w:ascii="Frutiger 45 Light" w:hAnsi="Frutiger 45 Light"/>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umga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G-DFS-FS101\Users\Derek.Hextall\WW\Stationery%20and%20Templates\Derek%20-%20Internal%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A1A83EF3A8A42BC26160DB8774D17" ma:contentTypeVersion="6" ma:contentTypeDescription="Create a new document." ma:contentTypeScope="" ma:versionID="ded8d9ce444686ffe34c9d3328ea53e4">
  <xsd:schema xmlns:xsd="http://www.w3.org/2001/XMLSchema" xmlns:xs="http://www.w3.org/2001/XMLSchema" xmlns:p="http://schemas.microsoft.com/office/2006/metadata/properties" xmlns:ns2="1e3c79ce-3248-4a1d-8a7e-6d3297b45b02" xmlns:ns3="f5624336-c523-43e8-a105-1b3f41a6ea80" targetNamespace="http://schemas.microsoft.com/office/2006/metadata/properties" ma:root="true" ma:fieldsID="837a2a48dc2cd9133717a81f28c4c349" ns2:_="" ns3:_="">
    <xsd:import namespace="1e3c79ce-3248-4a1d-8a7e-6d3297b45b02"/>
    <xsd:import namespace="f5624336-c523-43e8-a105-1b3f41a6ea80"/>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f5624336-c523-43e8-a105-1b3f41a6ea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Public</Sensitivity>
  </documentManagement>
</p:properties>
</file>

<file path=customXml/item3.xml><?xml version="1.0" encoding="utf-8"?>
<?mso-contentType ?>
<SharedContentType xmlns="Microsoft.SharePoint.Taxonomy.ContentTypeSync" SourceId="e8051cc4-3de3-4a0a-bc08-9c8abd0f644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BDC2-DABF-4848-B2B6-65E835E34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f5624336-c523-43e8-a105-1b3f41a6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24980-3F92-4F82-80DA-F98FB3882C9B}">
  <ds:schemaRefs>
    <ds:schemaRef ds:uri="http://schemas.microsoft.com/office/2006/metadata/properties"/>
    <ds:schemaRef ds:uri="http://schemas.microsoft.com/office/infopath/2007/PartnerControls"/>
    <ds:schemaRef ds:uri="1e3c79ce-3248-4a1d-8a7e-6d3297b45b02"/>
  </ds:schemaRefs>
</ds:datastoreItem>
</file>

<file path=customXml/itemProps3.xml><?xml version="1.0" encoding="utf-8"?>
<ds:datastoreItem xmlns:ds="http://schemas.openxmlformats.org/officeDocument/2006/customXml" ds:itemID="{2F45E058-F1CD-4099-AFEA-EE3C23D6F8F4}">
  <ds:schemaRefs>
    <ds:schemaRef ds:uri="Microsoft.SharePoint.Taxonomy.ContentTypeSync"/>
  </ds:schemaRefs>
</ds:datastoreItem>
</file>

<file path=customXml/itemProps4.xml><?xml version="1.0" encoding="utf-8"?>
<ds:datastoreItem xmlns:ds="http://schemas.openxmlformats.org/officeDocument/2006/customXml" ds:itemID="{977C1D28-ADE7-4BE9-98D7-C7A426274EF5}">
  <ds:schemaRefs>
    <ds:schemaRef ds:uri="http://schemas.microsoft.com/sharepoint/v3/contenttype/forms"/>
  </ds:schemaRefs>
</ds:datastoreItem>
</file>

<file path=customXml/itemProps5.xml><?xml version="1.0" encoding="utf-8"?>
<ds:datastoreItem xmlns:ds="http://schemas.openxmlformats.org/officeDocument/2006/customXml" ds:itemID="{D01819C8-3BF2-46C9-A3C2-06A40F66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Derek - Internal Memo Template.dotx</Template>
  <TotalTime>0</TotalTime>
  <Pages>3</Pages>
  <Words>1167</Words>
  <Characters>5953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Internal Memo</vt:lpstr>
    </vt:vector>
  </TitlesOfParts>
  <Company>DGC</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Hextall, Derek</dc:creator>
  <cp:keywords/>
  <cp:lastModifiedBy>Hextall, Derek</cp:lastModifiedBy>
  <cp:revision>2</cp:revision>
  <cp:lastPrinted>2021-02-15T12:25:00Z</cp:lastPrinted>
  <dcterms:created xsi:type="dcterms:W3CDTF">2023-02-09T10:43:00Z</dcterms:created>
  <dcterms:modified xsi:type="dcterms:W3CDTF">2023-02-09T10:43:00Z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0x0101009C1A1A83EF3A8A42BC26160DB8774D17</vt:lpwstr>
  </property>
  <property fmtid="{D5CDD505-2E9C-101B-9397-08002B2CF9AE}" pid="3" name="MSIP_Label_3b3750b7-94b5-4b05-b3b0-f7f4a358dbcf_Enabled">
    <vt:lpwstr>true</vt:lpwstr>
  </property>
  <property fmtid="{D5CDD505-2E9C-101B-9397-08002B2CF9AE}" pid="4" name="MSIP_Label_3b3750b7-94b5-4b05-b3b0-f7f4a358dbcf_SetDate">
    <vt:lpwstr>2023-02-09T10:42:50Z</vt:lpwstr>
  </property>
  <property fmtid="{D5CDD505-2E9C-101B-9397-08002B2CF9AE}" pid="5" name="MSIP_Label_3b3750b7-94b5-4b05-b3b0-f7f4a358dbcf_Method">
    <vt:lpwstr>Standard</vt:lpwstr>
  </property>
  <property fmtid="{D5CDD505-2E9C-101B-9397-08002B2CF9AE}" pid="6" name="MSIP_Label_3b3750b7-94b5-4b05-b3b0-f7f4a358dbcf_Name">
    <vt:lpwstr>3b3750b7-94b5-4b05-b3b0-f7f4a358dbcf</vt:lpwstr>
  </property>
  <property fmtid="{D5CDD505-2E9C-101B-9397-08002B2CF9AE}" pid="7" name="MSIP_Label_3b3750b7-94b5-4b05-b3b0-f7f4a358dbcf_SiteId">
    <vt:lpwstr>bd2e1df6-8d5a-4867-a647-487c2a7402de</vt:lpwstr>
  </property>
  <property fmtid="{D5CDD505-2E9C-101B-9397-08002B2CF9AE}" pid="8" name="MSIP_Label_3b3750b7-94b5-4b05-b3b0-f7f4a358dbcf_ActionId">
    <vt:lpwstr>c4808629-8847-4402-a556-be779194a7a0</vt:lpwstr>
  </property>
  <property fmtid="{D5CDD505-2E9C-101B-9397-08002B2CF9AE}" pid="9" name="MSIP_Label_3b3750b7-94b5-4b05-b3b0-f7f4a358dbcf_ContentBits">
    <vt:lpwstr>3</vt:lpwstr>
  </property>
</Properties>
</file>